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78A7" w14:textId="77777777" w:rsidR="00120FD0" w:rsidRPr="00A10768" w:rsidRDefault="00120FD0" w:rsidP="00120FD0">
      <w:pPr>
        <w:jc w:val="center"/>
        <w:rPr>
          <w:b/>
          <w:bCs/>
        </w:rPr>
      </w:pPr>
      <w:r w:rsidRPr="00A10768">
        <w:rPr>
          <w:b/>
          <w:bCs/>
        </w:rPr>
        <w:t>BROUGHTON MOOR PARISH COUNCIL</w:t>
      </w:r>
    </w:p>
    <w:p w14:paraId="5F469EF2" w14:textId="77777777" w:rsidR="00120FD0" w:rsidRDefault="00120FD0" w:rsidP="00120FD0">
      <w:pPr>
        <w:jc w:val="center"/>
        <w:rPr>
          <w:b/>
          <w:bCs/>
        </w:rPr>
      </w:pPr>
      <w:r w:rsidRPr="00A10768">
        <w:rPr>
          <w:b/>
          <w:bCs/>
        </w:rPr>
        <w:t>Chairman:  Mr Thomas Armstrong.   Clerk:  Rev’d Judith Morgan</w:t>
      </w:r>
    </w:p>
    <w:p w14:paraId="334C828E" w14:textId="5E3326BD" w:rsidR="00120FD0" w:rsidRDefault="00120FD0" w:rsidP="00120FD0">
      <w:pPr>
        <w:jc w:val="center"/>
      </w:pPr>
      <w:r>
        <w:t>Minutes of the meeting held in Broughton Moor Community Centre on Thursday 20</w:t>
      </w:r>
      <w:r w:rsidRPr="00A10768">
        <w:rPr>
          <w:vertAlign w:val="superscript"/>
        </w:rPr>
        <w:t>th</w:t>
      </w:r>
      <w:r>
        <w:t xml:space="preserve"> May 2021 at 7.20pm</w:t>
      </w:r>
    </w:p>
    <w:p w14:paraId="193956DB" w14:textId="3C6BB027" w:rsidR="00120FD0" w:rsidRDefault="00120FD0" w:rsidP="00120FD0">
      <w:r>
        <w:rPr>
          <w:b/>
          <w:bCs/>
        </w:rPr>
        <w:t>Present:  Parish Councillors</w:t>
      </w:r>
      <w:r>
        <w:t xml:space="preserve"> Thomas Armstrong, Marjorie Harrison, David Sharp, Denise Scott and Stuart Henderson.</w:t>
      </w:r>
    </w:p>
    <w:p w14:paraId="47C5DE29" w14:textId="77777777" w:rsidR="00120FD0" w:rsidRDefault="00120FD0" w:rsidP="00120FD0">
      <w:r>
        <w:rPr>
          <w:b/>
          <w:bCs/>
        </w:rPr>
        <w:t xml:space="preserve">Also Present: </w:t>
      </w:r>
      <w:r>
        <w:t>County Cllr Keith Little and</w:t>
      </w:r>
      <w:r>
        <w:rPr>
          <w:b/>
          <w:bCs/>
        </w:rPr>
        <w:t xml:space="preserve"> </w:t>
      </w:r>
      <w:r>
        <w:t>Rev’d Judith Morgan (Parish Clerk)</w:t>
      </w:r>
    </w:p>
    <w:p w14:paraId="13BD7C2E" w14:textId="17A3B7A9" w:rsidR="00120FD0" w:rsidRPr="00120FD0" w:rsidRDefault="00120FD0" w:rsidP="00120FD0">
      <w:r>
        <w:rPr>
          <w:b/>
          <w:bCs/>
        </w:rPr>
        <w:t xml:space="preserve">Apologies for absence </w:t>
      </w:r>
      <w:r>
        <w:t>were received from Allerdale Borough Councillor Carni McCarron-Holmes</w:t>
      </w:r>
    </w:p>
    <w:p w14:paraId="6751B39F" w14:textId="3E43F8E4" w:rsidR="00120FD0" w:rsidRDefault="00120FD0" w:rsidP="00120FD0">
      <w:r>
        <w:rPr>
          <w:b/>
          <w:bCs/>
        </w:rPr>
        <w:t xml:space="preserve">4/21 Requests for Dispensations </w:t>
      </w:r>
      <w:r>
        <w:t>– none.</w:t>
      </w:r>
    </w:p>
    <w:p w14:paraId="4464BC78" w14:textId="6A7E4477" w:rsidR="00120FD0" w:rsidRDefault="00120FD0" w:rsidP="00120FD0">
      <w:r>
        <w:rPr>
          <w:b/>
          <w:bCs/>
        </w:rPr>
        <w:t>5/21 Declarations of Interest</w:t>
      </w:r>
      <w:r>
        <w:t xml:space="preserve"> – none.</w:t>
      </w:r>
    </w:p>
    <w:p w14:paraId="679F1C09" w14:textId="1A14EE59" w:rsidR="00120FD0" w:rsidRDefault="00120FD0" w:rsidP="00120FD0">
      <w:r>
        <w:rPr>
          <w:b/>
          <w:bCs/>
        </w:rPr>
        <w:t xml:space="preserve">6/21Public Section – </w:t>
      </w:r>
      <w:r>
        <w:t>no members of the public were present.</w:t>
      </w:r>
    </w:p>
    <w:p w14:paraId="7EF98B68" w14:textId="7DFAF5F6" w:rsidR="00120FD0" w:rsidRDefault="00120FD0" w:rsidP="00120FD0">
      <w:r>
        <w:rPr>
          <w:b/>
          <w:bCs/>
        </w:rPr>
        <w:t xml:space="preserve">7/21Minutes – </w:t>
      </w:r>
      <w:r>
        <w:t>On the proposal of Cllr M Harrison, seconded by Cllr T Armstrong, the minutes of the meeting held on 15</w:t>
      </w:r>
      <w:r w:rsidRPr="0015651A">
        <w:rPr>
          <w:vertAlign w:val="superscript"/>
        </w:rPr>
        <w:t>th</w:t>
      </w:r>
      <w:r>
        <w:t xml:space="preserve"> April 2021 were approved and signed as a correct record.</w:t>
      </w:r>
    </w:p>
    <w:p w14:paraId="4677F7E6" w14:textId="1FBAEA56" w:rsidR="00120FD0" w:rsidRDefault="00120FD0" w:rsidP="00120FD0">
      <w:pPr>
        <w:rPr>
          <w:b/>
          <w:bCs/>
        </w:rPr>
      </w:pPr>
      <w:r>
        <w:t>8</w:t>
      </w:r>
      <w:r>
        <w:rPr>
          <w:b/>
          <w:bCs/>
        </w:rPr>
        <w:t>/21 Matters Arising from the Minutes</w:t>
      </w:r>
    </w:p>
    <w:p w14:paraId="60BCA468" w14:textId="6B660E3C" w:rsidR="00120FD0" w:rsidRDefault="00120FD0" w:rsidP="00120FD0">
      <w:pPr>
        <w:pStyle w:val="ListParagraph"/>
        <w:numPr>
          <w:ilvl w:val="0"/>
          <w:numId w:val="2"/>
        </w:numPr>
      </w:pPr>
      <w:r>
        <w:t>Further to Minute 65/20 i.  Forth engineering had ordered the new noticeboard locks from the specialist suppliers and would fit them as soon as possible.</w:t>
      </w:r>
    </w:p>
    <w:p w14:paraId="453CF654" w14:textId="683E4D2C" w:rsidR="00120FD0" w:rsidRDefault="00120FD0" w:rsidP="00120FD0">
      <w:pPr>
        <w:pStyle w:val="ListParagraph"/>
        <w:numPr>
          <w:ilvl w:val="0"/>
          <w:numId w:val="2"/>
        </w:numPr>
      </w:pPr>
      <w:r>
        <w:t xml:space="preserve">Further to Minute </w:t>
      </w:r>
      <w:r w:rsidR="009877B7">
        <w:t xml:space="preserve">65/20 iii.  Two quotes had been received for safety fencing to be fitted around the new and refurbished play equipment.  Forth engineering had quoted £25,056.72 plus VAT and Shane Taylor Welding Ltd had quoted £33.646.22 including VAT (£28,038.52 ex VAT).  Both quotes to be forwarded by the Clerk with the completed grant application for £3,000 to Cumbria County Council.   It was noted that £1,000 already received from the Tesco Bags of Help scheme was towards the fencing, Clerk to seek further grants towards the overall cost.   </w:t>
      </w:r>
    </w:p>
    <w:p w14:paraId="088497A3" w14:textId="22AE4552" w:rsidR="009877B7" w:rsidRDefault="009877B7" w:rsidP="00120FD0">
      <w:pPr>
        <w:pStyle w:val="ListParagraph"/>
        <w:numPr>
          <w:ilvl w:val="0"/>
          <w:numId w:val="2"/>
        </w:numPr>
      </w:pPr>
      <w:r>
        <w:t xml:space="preserve">Further to Minute 65/20 iv, Forth Engineering had gifted the new gate to the Parish.  Clerk to write letter of thanks to Forth.  </w:t>
      </w:r>
    </w:p>
    <w:p w14:paraId="12A6257F" w14:textId="387D1CE6" w:rsidR="009877B7" w:rsidRDefault="009877B7" w:rsidP="00120FD0">
      <w:pPr>
        <w:pStyle w:val="ListParagraph"/>
        <w:numPr>
          <w:ilvl w:val="0"/>
          <w:numId w:val="2"/>
        </w:numPr>
      </w:pPr>
      <w:r>
        <w:t>Further to Minute 66/20 i.  The Chairman, Vice Chair and Clerk were to meet with Mr Peter Marrs, solicitor, on Friday 21</w:t>
      </w:r>
      <w:r w:rsidRPr="009877B7">
        <w:rPr>
          <w:vertAlign w:val="superscript"/>
        </w:rPr>
        <w:t>st</w:t>
      </w:r>
      <w:r>
        <w:t xml:space="preserve"> May to see what actions are open to the Council to prove ownership of the Welfare Field.  </w:t>
      </w:r>
    </w:p>
    <w:p w14:paraId="32CA723B" w14:textId="222C2718" w:rsidR="009877B7" w:rsidRDefault="009877B7" w:rsidP="00120FD0">
      <w:pPr>
        <w:pStyle w:val="ListParagraph"/>
        <w:numPr>
          <w:ilvl w:val="0"/>
          <w:numId w:val="2"/>
        </w:numPr>
      </w:pPr>
      <w:r>
        <w:t xml:space="preserve">Further to Minute 66/20 iii.  Email correspondence between the Clerk and Mrs Angela Ireland had ascertained that Mrs Ireland was unwilling to assist the Parish Council.  The Clerk explained that a search had revealed that most grant making bodies would not release funds to Public Bodies but would do so to locally organised volunteers.  Further, that an identified need for equipment for disabled children would need to be proven and it was imperative that the children identified live within the parish.  </w:t>
      </w:r>
      <w:r w:rsidR="00D82124">
        <w:t>A lengthy discussion was held and it was agreed that Cllr Scott would contact Mrs Eve Charlton to see if she would be willing to assist the Clerk in moving this issue forward.  It remains the Parish Council’s intention to provide play equipment for disabled children, if possible.  Clerk to contact Allerdale Disability Association for advice.   County Councillor K Little offered to see if Cumbria County Council can help.</w:t>
      </w:r>
    </w:p>
    <w:p w14:paraId="7D9069D9" w14:textId="2EC67900" w:rsidR="00D82124" w:rsidRDefault="00910AE5" w:rsidP="00D82124">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anchorId="0F1CB55E" wp14:editId="46E43F4B">
                <wp:simplePos x="0" y="0"/>
                <wp:positionH relativeFrom="column">
                  <wp:posOffset>5498275</wp:posOffset>
                </wp:positionH>
                <wp:positionV relativeFrom="paragraph">
                  <wp:posOffset>848995</wp:posOffset>
                </wp:positionV>
                <wp:extent cx="451263" cy="237506"/>
                <wp:effectExtent l="0" t="0" r="25400" b="10160"/>
                <wp:wrapNone/>
                <wp:docPr id="1" name="Text Box 1"/>
                <wp:cNvGraphicFramePr/>
                <a:graphic xmlns:a="http://schemas.openxmlformats.org/drawingml/2006/main">
                  <a:graphicData uri="http://schemas.microsoft.com/office/word/2010/wordprocessingShape">
                    <wps:wsp>
                      <wps:cNvSpPr txBox="1"/>
                      <wps:spPr>
                        <a:xfrm>
                          <a:off x="0" y="0"/>
                          <a:ext cx="451263" cy="237506"/>
                        </a:xfrm>
                        <a:prstGeom prst="rect">
                          <a:avLst/>
                        </a:prstGeom>
                        <a:solidFill>
                          <a:schemeClr val="lt1"/>
                        </a:solidFill>
                        <a:ln w="6350">
                          <a:solidFill>
                            <a:prstClr val="black"/>
                          </a:solidFill>
                        </a:ln>
                      </wps:spPr>
                      <wps:txbx>
                        <w:txbxContent>
                          <w:p w14:paraId="2ED3A3C5" w14:textId="4364EE99" w:rsidR="00910AE5" w:rsidRDefault="00910AE5">
                            <w:r>
                              <w:t>21</w:t>
                            </w:r>
                            <w:r w:rsidR="0000390D">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CB55E" id="_x0000_t202" coordsize="21600,21600" o:spt="202" path="m,l,21600r21600,l21600,xe">
                <v:stroke joinstyle="miter"/>
                <v:path gradientshapeok="t" o:connecttype="rect"/>
              </v:shapetype>
              <v:shape id="Text Box 1" o:spid="_x0000_s1026" type="#_x0000_t202" style="position:absolute;left:0;text-align:left;margin-left:432.95pt;margin-top:66.85pt;width:35.5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" fillcolor="white [3201]" strokeweight=".5pt">
                <v:textbox>
                  <w:txbxContent>
                    <w:p w14:paraId="2ED3A3C5" w14:textId="4364EE99" w:rsidR="00910AE5" w:rsidRDefault="00910AE5">
                      <w:r>
                        <w:t>21</w:t>
                      </w:r>
                      <w:r w:rsidR="0000390D">
                        <w:t>9</w:t>
                      </w:r>
                    </w:p>
                  </w:txbxContent>
                </v:textbox>
              </v:shape>
            </w:pict>
          </mc:Fallback>
        </mc:AlternateContent>
      </w:r>
      <w:r w:rsidR="00D82124">
        <w:t xml:space="preserve">Further to Minute 69/20 i.  an email communication from ABC Planning Dept confirmed that planning consent would be required for a ramp to the rear of the Community Centre, for which plans and drawings would be needed; County Cllr K Little offered to </w:t>
      </w:r>
      <w:r w:rsidR="00D82124">
        <w:lastRenderedPageBreak/>
        <w:t>ask around for someone able to provide this service, and to liaise with the Chairman.  Cllr T Armstrong to ask Forth Engineering for a quote for the works.   It was noted that two quotations would be required.</w:t>
      </w:r>
    </w:p>
    <w:p w14:paraId="3E826A63" w14:textId="5F8AADD4" w:rsidR="00D82124" w:rsidRDefault="00D82124" w:rsidP="00D82124">
      <w:r>
        <w:rPr>
          <w:b/>
          <w:bCs/>
        </w:rPr>
        <w:t>9/21 Welfare Field</w:t>
      </w:r>
    </w:p>
    <w:p w14:paraId="663B99B8" w14:textId="0706B26B" w:rsidR="00D82124" w:rsidRDefault="00D82124" w:rsidP="00D82124">
      <w:pPr>
        <w:pStyle w:val="ListParagraph"/>
        <w:numPr>
          <w:ilvl w:val="0"/>
          <w:numId w:val="3"/>
        </w:numPr>
      </w:pPr>
      <w:r w:rsidRPr="00F86FB7">
        <w:rPr>
          <w:b/>
          <w:bCs/>
        </w:rPr>
        <w:t xml:space="preserve">Deeds for Welfare Field </w:t>
      </w:r>
      <w:r>
        <w:t xml:space="preserve">– pending outcome of meeting with solicitor (see Minute 8/21 iv. Above). </w:t>
      </w:r>
    </w:p>
    <w:p w14:paraId="61917957" w14:textId="2C49FC12" w:rsidR="00D82124" w:rsidRPr="00F86FB7" w:rsidRDefault="00D82124" w:rsidP="00D82124">
      <w:pPr>
        <w:pStyle w:val="ListParagraph"/>
        <w:numPr>
          <w:ilvl w:val="0"/>
          <w:numId w:val="3"/>
        </w:numPr>
        <w:rPr>
          <w:b/>
          <w:bCs/>
        </w:rPr>
      </w:pPr>
      <w:r w:rsidRPr="00F86FB7">
        <w:rPr>
          <w:b/>
          <w:bCs/>
        </w:rPr>
        <w:t>Plans for Play Equipment</w:t>
      </w:r>
    </w:p>
    <w:p w14:paraId="2D5819F4" w14:textId="41BDB709" w:rsidR="00D82124" w:rsidRDefault="00D82124" w:rsidP="00D82124">
      <w:pPr>
        <w:pStyle w:val="ListParagraph"/>
        <w:ind w:left="1080"/>
      </w:pPr>
      <w:r>
        <w:t>The Chairman reported that Forth Engineering had changed all the shackles and bolts on the existing play equipment and would refurbish</w:t>
      </w:r>
      <w:r w:rsidR="00F86FB7">
        <w:t xml:space="preserve"> </w:t>
      </w:r>
      <w:r>
        <w:t xml:space="preserve">the ball-roundabout shortly.  The swings, climbing frame and elephant could now be repainted.  </w:t>
      </w:r>
    </w:p>
    <w:p w14:paraId="7B3AC194" w14:textId="14E72A64" w:rsidR="00D82124" w:rsidRDefault="00D82124" w:rsidP="00D82124">
      <w:pPr>
        <w:pStyle w:val="ListParagraph"/>
        <w:ind w:left="1080"/>
      </w:pPr>
      <w:r>
        <w:t>It was agreed that two durable benches would be required, one at either end of the enclosed play area.</w:t>
      </w:r>
    </w:p>
    <w:p w14:paraId="5252AD92" w14:textId="315C1C11" w:rsidR="00F86FB7" w:rsidRDefault="00F86FB7" w:rsidP="00F86FB7">
      <w:pPr>
        <w:pStyle w:val="ListParagraph"/>
        <w:ind w:left="1080"/>
      </w:pPr>
      <w:r>
        <w:t>The Chairman to speak to the proprietor of Absolute Storage Ltd to arrange a site visit with the supplier asap.</w:t>
      </w:r>
    </w:p>
    <w:p w14:paraId="61F9AE51" w14:textId="77777777" w:rsidR="00F86FB7" w:rsidRDefault="00F86FB7" w:rsidP="00F86FB7">
      <w:pPr>
        <w:pStyle w:val="ListParagraph"/>
        <w:numPr>
          <w:ilvl w:val="0"/>
          <w:numId w:val="3"/>
        </w:numPr>
      </w:pPr>
      <w:r>
        <w:t xml:space="preserve">Playing Field Inspection Report.  </w:t>
      </w:r>
    </w:p>
    <w:p w14:paraId="6B9E1A72" w14:textId="0AE76430" w:rsidR="00F86FB7" w:rsidRDefault="00F86FB7" w:rsidP="00F86FB7">
      <w:pPr>
        <w:pStyle w:val="ListParagraph"/>
        <w:ind w:left="1080"/>
      </w:pPr>
      <w:r>
        <w:t>The latest report had highlighted a possible finger entrapment risk on the new gate.   The Chairman had already spoken to Forth Engineering who would fit a soft spring and stoppers to prevent metal</w:t>
      </w:r>
      <w:r w:rsidR="005E2B11">
        <w:t>-</w:t>
      </w:r>
      <w:r>
        <w:t>on</w:t>
      </w:r>
      <w:r w:rsidR="005E2B11">
        <w:t>-</w:t>
      </w:r>
      <w:r>
        <w:t>metal closure.</w:t>
      </w:r>
    </w:p>
    <w:p w14:paraId="57D02C9E" w14:textId="0AA76C8D" w:rsidR="00F86FB7" w:rsidRDefault="00F86FB7" w:rsidP="00F86FB7">
      <w:pPr>
        <w:pStyle w:val="ListParagraph"/>
        <w:ind w:left="1080"/>
      </w:pPr>
      <w:r>
        <w:t>Cllr S Henderson agreed to remove the pieces of wood identified as no longer required</w:t>
      </w:r>
      <w:r w:rsidR="004629DF">
        <w:t>,</w:t>
      </w:r>
      <w:r>
        <w:t xml:space="preserve"> on a recent site visit by the whole council.</w:t>
      </w:r>
    </w:p>
    <w:p w14:paraId="35AD9071" w14:textId="3A51A31F" w:rsidR="00F86FB7" w:rsidRPr="00D82124" w:rsidRDefault="00F86FB7" w:rsidP="00F86FB7">
      <w:pPr>
        <w:pStyle w:val="ListParagraph"/>
        <w:ind w:left="1080"/>
      </w:pPr>
      <w:r>
        <w:t>The Clerk advised that Tivoli now had a copy of the key for the new padlock on the large gate.</w:t>
      </w:r>
      <w:r>
        <w:tab/>
        <w:t xml:space="preserve">       </w:t>
      </w:r>
    </w:p>
    <w:p w14:paraId="37719E48" w14:textId="42E1EF6E" w:rsidR="00120FD0" w:rsidRDefault="00F86FB7" w:rsidP="00F86FB7">
      <w:pPr>
        <w:rPr>
          <w:b/>
          <w:bCs/>
        </w:rPr>
      </w:pPr>
      <w:r>
        <w:rPr>
          <w:b/>
          <w:bCs/>
        </w:rPr>
        <w:t>10/21 Planning Matters</w:t>
      </w:r>
    </w:p>
    <w:p w14:paraId="70AB19A9" w14:textId="61433750" w:rsidR="00F86FB7" w:rsidRDefault="00F86FB7" w:rsidP="00F86FB7">
      <w:pPr>
        <w:pStyle w:val="ListParagraph"/>
        <w:numPr>
          <w:ilvl w:val="0"/>
          <w:numId w:val="4"/>
        </w:numPr>
      </w:pPr>
      <w:r>
        <w:t xml:space="preserve"> FUL/2021/0081 Byers – erection of detached dwelling, Plot 2, Lowlands View.  Notification that the application had been approved subject to planning conditions.</w:t>
      </w:r>
    </w:p>
    <w:p w14:paraId="6AADDD4A" w14:textId="7D3BC3A8" w:rsidR="00F86FB7" w:rsidRDefault="00F86FB7" w:rsidP="00F86FB7">
      <w:pPr>
        <w:pStyle w:val="ListParagraph"/>
        <w:numPr>
          <w:ilvl w:val="0"/>
          <w:numId w:val="4"/>
        </w:numPr>
      </w:pPr>
      <w:r>
        <w:t>ADD/2020/0001 M Sport, Dovenby Estate.  Re-consultation of adjoining properties on noise reduction</w:t>
      </w:r>
      <w:r w:rsidR="00DA04E7">
        <w:t>.   No observations or objections.</w:t>
      </w:r>
    </w:p>
    <w:p w14:paraId="78CE0834" w14:textId="5CD4431D" w:rsidR="00DA04E7" w:rsidRDefault="00DA04E7" w:rsidP="00F86FB7">
      <w:pPr>
        <w:pStyle w:val="ListParagraph"/>
        <w:numPr>
          <w:ilvl w:val="0"/>
          <w:numId w:val="4"/>
        </w:numPr>
      </w:pPr>
      <w:r>
        <w:t>FUL/2021/0138 Craig Ewdale, Single new dwelling, Plot 1 Derwent Forest.  Parish Council to offer the observations that the plans are not in accordance with the original vision for the houses to be constructed of green materials and the site to be self-sufficient in terms of energy production and waste management.  Applications currently under consideration fall a long way short of the originally stated aims of the Derwent Forest Development as a whole.</w:t>
      </w:r>
    </w:p>
    <w:p w14:paraId="561FA03A" w14:textId="748117CF" w:rsidR="00DA04E7" w:rsidRDefault="00DA04E7" w:rsidP="00F86FB7">
      <w:pPr>
        <w:pStyle w:val="ListParagraph"/>
        <w:numPr>
          <w:ilvl w:val="0"/>
          <w:numId w:val="4"/>
        </w:numPr>
      </w:pPr>
      <w:r>
        <w:t>VAR/2021/0012  Jennie Taylor, Variation on condition 1 on approved application 2/2017/0247 to amend the position of plot 10, Derwent Forest, by 1m.</w:t>
      </w:r>
    </w:p>
    <w:p w14:paraId="31BBEFAC" w14:textId="5B9FE394" w:rsidR="00DA04E7" w:rsidRDefault="00DA04E7" w:rsidP="00DA04E7">
      <w:pPr>
        <w:pStyle w:val="ListParagraph"/>
        <w:ind w:left="1080"/>
      </w:pPr>
      <w:r>
        <w:t>Parish Council to offer the observations that the plans are not in accordance with the original vision for the houses to be constructed of green materials and the site to be self-sufficient in terms of energy production and waste management.  Applications currently under consideration fall a long way short of the originally stated aims of the Derwent Forest Development as a whole.</w:t>
      </w:r>
    </w:p>
    <w:p w14:paraId="1E71589F" w14:textId="5B38AEA3" w:rsidR="00DA04E7" w:rsidRDefault="00910AE5" w:rsidP="00DA04E7">
      <w:pPr>
        <w:pStyle w:val="ListParagraph"/>
        <w:numPr>
          <w:ilvl w:val="0"/>
          <w:numId w:val="4"/>
        </w:numPr>
      </w:pPr>
      <w:r>
        <w:rPr>
          <w:noProof/>
        </w:rPr>
        <mc:AlternateContent>
          <mc:Choice Requires="wps">
            <w:drawing>
              <wp:anchor distT="0" distB="0" distL="114300" distR="114300" simplePos="0" relativeHeight="251660288" behindDoc="0" locked="0" layoutInCell="1" allowOverlap="1" wp14:anchorId="2890946F" wp14:editId="0297F3FA">
                <wp:simplePos x="0" y="0"/>
                <wp:positionH relativeFrom="column">
                  <wp:posOffset>5605153</wp:posOffset>
                </wp:positionH>
                <wp:positionV relativeFrom="paragraph">
                  <wp:posOffset>1340418</wp:posOffset>
                </wp:positionV>
                <wp:extent cx="439387" cy="296883"/>
                <wp:effectExtent l="0" t="0" r="18415" b="27305"/>
                <wp:wrapNone/>
                <wp:docPr id="2" name="Text Box 2"/>
                <wp:cNvGraphicFramePr/>
                <a:graphic xmlns:a="http://schemas.openxmlformats.org/drawingml/2006/main">
                  <a:graphicData uri="http://schemas.microsoft.com/office/word/2010/wordprocessingShape">
                    <wps:wsp>
                      <wps:cNvSpPr txBox="1"/>
                      <wps:spPr>
                        <a:xfrm>
                          <a:off x="0" y="0"/>
                          <a:ext cx="439387" cy="296883"/>
                        </a:xfrm>
                        <a:prstGeom prst="rect">
                          <a:avLst/>
                        </a:prstGeom>
                        <a:solidFill>
                          <a:schemeClr val="lt1"/>
                        </a:solidFill>
                        <a:ln w="6350">
                          <a:solidFill>
                            <a:prstClr val="black"/>
                          </a:solidFill>
                        </a:ln>
                      </wps:spPr>
                      <wps:txbx>
                        <w:txbxContent>
                          <w:p w14:paraId="423E5C23" w14:textId="3BDB883D" w:rsidR="00910AE5" w:rsidRDefault="00910AE5">
                            <w:r>
                              <w:t>2</w:t>
                            </w:r>
                            <w:r w:rsidR="0000390D">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0946F" id="Text Box 2" o:spid="_x0000_s1027" type="#_x0000_t202" style="position:absolute;left:0;text-align:left;margin-left:441.35pt;margin-top:105.55pt;width:34.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" fillcolor="white [3201]" strokeweight=".5pt">
                <v:textbox>
                  <w:txbxContent>
                    <w:p w14:paraId="423E5C23" w14:textId="3BDB883D" w:rsidR="00910AE5" w:rsidRDefault="00910AE5">
                      <w:r>
                        <w:t>2</w:t>
                      </w:r>
                      <w:r w:rsidR="0000390D">
                        <w:t>20</w:t>
                      </w:r>
                    </w:p>
                  </w:txbxContent>
                </v:textbox>
              </v:shape>
            </w:pict>
          </mc:Fallback>
        </mc:AlternateContent>
      </w:r>
      <w:r w:rsidR="00DA04E7">
        <w:t xml:space="preserve">VAR/2021/0005  Mr and Mrs Gorman, Variation of condition 1 on planning approval 2/2017/0219 for substitute house design on plot 8, Derwent Forest.  .  Parish Council to offer the observations that the plans are not in accordance with the original vision for the houses to be constructed of green materials and the site to be self-sufficient in terms of energy production and waste management.  Applications currently under </w:t>
      </w:r>
      <w:r w:rsidR="00DA04E7">
        <w:lastRenderedPageBreak/>
        <w:t>consideration fall a long way short of the originally stated aims of the Derwent Forest Development as a whole.</w:t>
      </w:r>
    </w:p>
    <w:p w14:paraId="5507BE3E" w14:textId="74CA47D6" w:rsidR="00DA04E7" w:rsidRDefault="00DA04E7" w:rsidP="00DA04E7">
      <w:pPr>
        <w:rPr>
          <w:b/>
          <w:bCs/>
        </w:rPr>
      </w:pPr>
      <w:r>
        <w:rPr>
          <w:b/>
          <w:bCs/>
        </w:rPr>
        <w:t>11/21 Environmental issues in the Village</w:t>
      </w:r>
    </w:p>
    <w:p w14:paraId="0F32D84D" w14:textId="2E585609" w:rsidR="00DA04E7" w:rsidRDefault="00DA04E7" w:rsidP="00DA04E7">
      <w:pPr>
        <w:pStyle w:val="ListParagraph"/>
        <w:numPr>
          <w:ilvl w:val="0"/>
          <w:numId w:val="5"/>
        </w:numPr>
      </w:pPr>
      <w:r>
        <w:t>Cllr D Scott asked whether the Public Footpath finger post would be replaced at the bottom of the footpath at Standing Stones, Seaton Road.  County Cllr K Little undertook to ensure that it is replaced.</w:t>
      </w:r>
    </w:p>
    <w:p w14:paraId="0DE97502" w14:textId="6AF49CE2" w:rsidR="00DA04E7" w:rsidRDefault="00DA04E7" w:rsidP="00DA04E7">
      <w:pPr>
        <w:pStyle w:val="ListParagraph"/>
        <w:numPr>
          <w:ilvl w:val="0"/>
          <w:numId w:val="5"/>
        </w:numPr>
      </w:pPr>
      <w:r>
        <w:t>Cllr M Harrison asked that a full set of bins be provided by Allerdale Borough Council for the Community Centre, to be sited in the rear yard.   County Cllr K Little offered to contact ABC Environmental Health Dept in this regard.</w:t>
      </w:r>
    </w:p>
    <w:p w14:paraId="45337DCA" w14:textId="1BACB315" w:rsidR="0088163B" w:rsidRDefault="0088163B" w:rsidP="00DA04E7">
      <w:pPr>
        <w:pStyle w:val="ListParagraph"/>
        <w:numPr>
          <w:ilvl w:val="0"/>
          <w:numId w:val="5"/>
        </w:numPr>
      </w:pPr>
      <w:r>
        <w:t>Cllr M Harrison reported that the flower tubs in the village would be replanted for Summer in the next two to three weeks, weather permitting.</w:t>
      </w:r>
    </w:p>
    <w:p w14:paraId="72E6B5F5" w14:textId="10F0F1CC" w:rsidR="00DA04E7" w:rsidRDefault="00DA04E7" w:rsidP="00DA04E7">
      <w:pPr>
        <w:rPr>
          <w:b/>
          <w:bCs/>
        </w:rPr>
      </w:pPr>
      <w:r>
        <w:rPr>
          <w:b/>
          <w:bCs/>
        </w:rPr>
        <w:t>12/21 Community Centre</w:t>
      </w:r>
    </w:p>
    <w:p w14:paraId="28762793" w14:textId="09ABEE04" w:rsidR="00DA04E7" w:rsidRDefault="0088163B" w:rsidP="0088163B">
      <w:pPr>
        <w:pStyle w:val="ListParagraph"/>
        <w:numPr>
          <w:ilvl w:val="0"/>
          <w:numId w:val="7"/>
        </w:numPr>
      </w:pPr>
      <w:r>
        <w:t>It was agreed that the Community Centre would reopen from 21</w:t>
      </w:r>
      <w:r w:rsidRPr="0088163B">
        <w:rPr>
          <w:vertAlign w:val="superscript"/>
        </w:rPr>
        <w:t>st</w:t>
      </w:r>
      <w:r>
        <w:t xml:space="preserve"> June 2021, provided the Government Roadmap goes according to plan.  Cllr M Harrison to place a notice in the window to that effect.</w:t>
      </w:r>
    </w:p>
    <w:p w14:paraId="07314788" w14:textId="03D15ED3" w:rsidR="0088163B" w:rsidRDefault="0088163B" w:rsidP="0088163B">
      <w:pPr>
        <w:pStyle w:val="ListParagraph"/>
        <w:numPr>
          <w:ilvl w:val="0"/>
          <w:numId w:val="7"/>
        </w:numPr>
      </w:pPr>
      <w:r>
        <w:t>Cllr D Scott asked for advice on the reopening date for the Mother and Toddler Group and, after discussion, it was agreed that this would be from September 2021.</w:t>
      </w:r>
    </w:p>
    <w:p w14:paraId="6F54FE00" w14:textId="122F8611" w:rsidR="0088163B" w:rsidRDefault="0088163B" w:rsidP="0088163B">
      <w:pPr>
        <w:pStyle w:val="ListParagraph"/>
        <w:numPr>
          <w:ilvl w:val="0"/>
          <w:numId w:val="7"/>
        </w:numPr>
      </w:pPr>
      <w:r>
        <w:t>The Clerk was instructed to write to Mr K Minshaw pointing out that the large shed in the rear yard was purchased by the Pigeon Association with money from the Broughton Moor Windfarm Fund.  As the Pigeon Association had no further use for the shed it would be appropriate for it to be gifted to the Parish Council so that it could be thoroughly cleaned and disinfected and used as storage by the regular groups meeting in the Community Centre, for the benefit of the whole community.   It was noted that the shed had been kept in the Community Centre yard for several years and no rent ever charged for it.</w:t>
      </w:r>
    </w:p>
    <w:p w14:paraId="4437039B" w14:textId="1631EAA9" w:rsidR="0088163B" w:rsidRDefault="0088163B" w:rsidP="0088163B">
      <w:pPr>
        <w:pStyle w:val="ListParagraph"/>
        <w:numPr>
          <w:ilvl w:val="0"/>
          <w:numId w:val="7"/>
        </w:numPr>
      </w:pPr>
      <w:r>
        <w:t>It was noted that a patch of lining paper had come loose from the ceiling, handyman to be asked to affect a repair.</w:t>
      </w:r>
    </w:p>
    <w:p w14:paraId="5DBF8C6D" w14:textId="1404001B" w:rsidR="0088163B" w:rsidRDefault="0088163B" w:rsidP="0088163B">
      <w:pPr>
        <w:pStyle w:val="ListParagraph"/>
        <w:numPr>
          <w:ilvl w:val="0"/>
          <w:numId w:val="7"/>
        </w:numPr>
      </w:pPr>
      <w:r>
        <w:t>The Chairman offered to spray the weeds in the yard.</w:t>
      </w:r>
    </w:p>
    <w:p w14:paraId="7884D3D0" w14:textId="0DB3D377" w:rsidR="0088163B" w:rsidRDefault="0088163B" w:rsidP="0088163B">
      <w:pPr>
        <w:rPr>
          <w:b/>
          <w:bCs/>
        </w:rPr>
      </w:pPr>
      <w:r w:rsidRPr="0088163B">
        <w:rPr>
          <w:b/>
          <w:bCs/>
        </w:rPr>
        <w:t>13/21</w:t>
      </w:r>
      <w:r>
        <w:rPr>
          <w:b/>
          <w:bCs/>
        </w:rPr>
        <w:t xml:space="preserve"> Development of Tennis Court Area</w:t>
      </w:r>
    </w:p>
    <w:p w14:paraId="46C42D62" w14:textId="03A37ABD" w:rsidR="0088163B" w:rsidRDefault="0088163B" w:rsidP="0088163B">
      <w:r>
        <w:t xml:space="preserve">Clerk to ask Milburn’s solicitors for a plan of the area under Parish Council ownership, in order that plans to further develop the area might be devised.  It was noted that HRH Queen Elizabeth II has asked that trees be planted for her Platinum Jubilee.  Environmental grants may be available.  Cllr S Henderson urged the Parish Council to </w:t>
      </w:r>
      <w:r w:rsidR="00CD77B0">
        <w:t>be imaginative in what could be achieved to enhance the amenities for the village.</w:t>
      </w:r>
    </w:p>
    <w:p w14:paraId="28C9F91B" w14:textId="680A5201" w:rsidR="00CD77B0" w:rsidRDefault="00CD77B0" w:rsidP="0088163B">
      <w:pPr>
        <w:rPr>
          <w:b/>
          <w:bCs/>
        </w:rPr>
      </w:pPr>
      <w:r>
        <w:rPr>
          <w:b/>
          <w:bCs/>
        </w:rPr>
        <w:t>14/21 Jobs for the Handyman</w:t>
      </w:r>
    </w:p>
    <w:p w14:paraId="6EF8EBC5" w14:textId="0B3C3494" w:rsidR="00CD77B0" w:rsidRDefault="00CD77B0" w:rsidP="0088163B">
      <w:r>
        <w:t>Clerk to ask Mr Small to undertake the following works:</w:t>
      </w:r>
    </w:p>
    <w:p w14:paraId="1FB9BE93" w14:textId="3048F0B8" w:rsidR="00CD77B0" w:rsidRDefault="00CD77B0" w:rsidP="00CD77B0">
      <w:pPr>
        <w:pStyle w:val="ListParagraph"/>
        <w:numPr>
          <w:ilvl w:val="0"/>
          <w:numId w:val="8"/>
        </w:numPr>
      </w:pPr>
      <w:r>
        <w:t>Strim around the flower tubs in the village and around village seats.</w:t>
      </w:r>
    </w:p>
    <w:p w14:paraId="68CC97D0" w14:textId="16826D02" w:rsidR="00CD77B0" w:rsidRDefault="00CD77B0" w:rsidP="00CD77B0">
      <w:pPr>
        <w:pStyle w:val="ListParagraph"/>
        <w:numPr>
          <w:ilvl w:val="0"/>
          <w:numId w:val="8"/>
        </w:numPr>
      </w:pPr>
      <w:r>
        <w:t>Attend to whatever refurbishment is needed on the metal seats.</w:t>
      </w:r>
    </w:p>
    <w:p w14:paraId="177B4B59" w14:textId="40139EA6" w:rsidR="00DA04E7" w:rsidRDefault="00CD77B0" w:rsidP="00CD77B0">
      <w:pPr>
        <w:pStyle w:val="ListParagraph"/>
        <w:numPr>
          <w:ilvl w:val="0"/>
          <w:numId w:val="4"/>
        </w:numPr>
      </w:pPr>
      <w:r>
        <w:t>Paint the swings, climbing frame and sit on elephant on the Welfare Field, in the same colours as the originals.   Other play equipment is still under repair/refurbishment.</w:t>
      </w:r>
    </w:p>
    <w:p w14:paraId="4BBA0B63" w14:textId="1A775E7E" w:rsidR="00CD77B0" w:rsidRDefault="00CD77B0" w:rsidP="00CD77B0">
      <w:pPr>
        <w:pStyle w:val="ListParagraph"/>
        <w:numPr>
          <w:ilvl w:val="0"/>
          <w:numId w:val="4"/>
        </w:numPr>
      </w:pPr>
      <w:r>
        <w:t>Patch up the ceiling in the Community Centre where the lining paper has come loose.</w:t>
      </w:r>
    </w:p>
    <w:p w14:paraId="7070C2BE" w14:textId="6449A78F" w:rsidR="00910AE5" w:rsidRDefault="00910AE5" w:rsidP="00910AE5">
      <w:pPr>
        <w:pStyle w:val="ListParagraph"/>
        <w:ind w:left="1080"/>
      </w:pPr>
      <w:r>
        <w:rPr>
          <w:noProof/>
        </w:rPr>
        <mc:AlternateContent>
          <mc:Choice Requires="wps">
            <w:drawing>
              <wp:anchor distT="0" distB="0" distL="114300" distR="114300" simplePos="0" relativeHeight="251661312" behindDoc="0" locked="0" layoutInCell="1" allowOverlap="1" wp14:anchorId="78AE146E" wp14:editId="4E7E32FD">
                <wp:simplePos x="0" y="0"/>
                <wp:positionH relativeFrom="column">
                  <wp:posOffset>5723906</wp:posOffset>
                </wp:positionH>
                <wp:positionV relativeFrom="paragraph">
                  <wp:posOffset>743907</wp:posOffset>
                </wp:positionV>
                <wp:extent cx="475013" cy="237506"/>
                <wp:effectExtent l="0" t="0" r="20320" b="10160"/>
                <wp:wrapNone/>
                <wp:docPr id="3" name="Text Box 3"/>
                <wp:cNvGraphicFramePr/>
                <a:graphic xmlns:a="http://schemas.openxmlformats.org/drawingml/2006/main">
                  <a:graphicData uri="http://schemas.microsoft.com/office/word/2010/wordprocessingShape">
                    <wps:wsp>
                      <wps:cNvSpPr txBox="1"/>
                      <wps:spPr>
                        <a:xfrm>
                          <a:off x="0" y="0"/>
                          <a:ext cx="475013" cy="237506"/>
                        </a:xfrm>
                        <a:prstGeom prst="rect">
                          <a:avLst/>
                        </a:prstGeom>
                        <a:solidFill>
                          <a:schemeClr val="lt1"/>
                        </a:solidFill>
                        <a:ln w="6350">
                          <a:solidFill>
                            <a:prstClr val="black"/>
                          </a:solidFill>
                        </a:ln>
                      </wps:spPr>
                      <wps:txbx>
                        <w:txbxContent>
                          <w:p w14:paraId="749A5475" w14:textId="31972A86" w:rsidR="00910AE5" w:rsidRDefault="00910AE5">
                            <w:r>
                              <w:t>2</w:t>
                            </w:r>
                            <w:r w:rsidR="0000390D">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AE146E" id="Text Box 3" o:spid="_x0000_s1028" type="#_x0000_t202" style="position:absolute;left:0;text-align:left;margin-left:450.7pt;margin-top:58.6pt;width:37.4pt;height:1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" fillcolor="white [3201]" strokeweight=".5pt">
                <v:textbox>
                  <w:txbxContent>
                    <w:p w14:paraId="749A5475" w14:textId="31972A86" w:rsidR="00910AE5" w:rsidRDefault="00910AE5">
                      <w:r>
                        <w:t>2</w:t>
                      </w:r>
                      <w:r w:rsidR="0000390D">
                        <w:t>21</w:t>
                      </w:r>
                    </w:p>
                  </w:txbxContent>
                </v:textbox>
              </v:shape>
            </w:pict>
          </mc:Fallback>
        </mc:AlternateContent>
      </w:r>
    </w:p>
    <w:p w14:paraId="6480DB87" w14:textId="1C893CC2" w:rsidR="00CD77B0" w:rsidRDefault="00CD77B0" w:rsidP="00CD77B0">
      <w:r>
        <w:rPr>
          <w:b/>
          <w:bCs/>
        </w:rPr>
        <w:lastRenderedPageBreak/>
        <w:t xml:space="preserve">15/21 Correspondence </w:t>
      </w:r>
      <w:r>
        <w:t>– nothing new this month.</w:t>
      </w:r>
    </w:p>
    <w:p w14:paraId="57ECA941" w14:textId="1D21CCA7" w:rsidR="00CD77B0" w:rsidRDefault="00CD77B0" w:rsidP="00CD77B0">
      <w:pPr>
        <w:rPr>
          <w:b/>
          <w:bCs/>
        </w:rPr>
      </w:pPr>
      <w:r>
        <w:rPr>
          <w:b/>
          <w:bCs/>
        </w:rPr>
        <w:t>16/21 Financial Matters</w:t>
      </w:r>
    </w:p>
    <w:p w14:paraId="34B4DF70" w14:textId="10622F17" w:rsidR="00CD77B0" w:rsidRDefault="00CD77B0" w:rsidP="00CD77B0">
      <w:pPr>
        <w:pStyle w:val="ListParagraph"/>
        <w:numPr>
          <w:ilvl w:val="0"/>
          <w:numId w:val="9"/>
        </w:numPr>
      </w:pPr>
      <w:r>
        <w:t>The Clerk presented the Annual Accounts for the year ended 31</w:t>
      </w:r>
      <w:r w:rsidRPr="00CD77B0">
        <w:rPr>
          <w:vertAlign w:val="superscript"/>
        </w:rPr>
        <w:t>st</w:t>
      </w:r>
      <w:r>
        <w:t xml:space="preserve"> March 2021, which had already been approved by the internal auditor.  The Council formally approved the </w:t>
      </w:r>
      <w:r w:rsidR="00910AE5">
        <w:t>A</w:t>
      </w:r>
      <w:r>
        <w:t>ccounts</w:t>
      </w:r>
      <w:r w:rsidR="00910AE5">
        <w:t>,</w:t>
      </w:r>
      <w:r>
        <w:t xml:space="preserve"> and the AGAR forms were signed by the Chairman and the Clerk.   Clerk to send the accounts to the external auditor who will report back by 30</w:t>
      </w:r>
      <w:r w:rsidRPr="00CD77B0">
        <w:rPr>
          <w:vertAlign w:val="superscript"/>
        </w:rPr>
        <w:t>th</w:t>
      </w:r>
      <w:r>
        <w:t xml:space="preserve"> September 2021. </w:t>
      </w:r>
    </w:p>
    <w:p w14:paraId="29335A59" w14:textId="339F6257" w:rsidR="00CD77B0" w:rsidRDefault="00CD77B0" w:rsidP="00CD77B0">
      <w:pPr>
        <w:pStyle w:val="ListParagraph"/>
        <w:numPr>
          <w:ilvl w:val="0"/>
          <w:numId w:val="9"/>
        </w:numPr>
      </w:pPr>
      <w:r>
        <w:t>The Council considered the Risk Assessment Forms and approved them for the year ending 31</w:t>
      </w:r>
      <w:r w:rsidRPr="00CD77B0">
        <w:rPr>
          <w:vertAlign w:val="superscript"/>
        </w:rPr>
        <w:t>st</w:t>
      </w:r>
      <w:r>
        <w:t xml:space="preserve"> March 2022.</w:t>
      </w:r>
    </w:p>
    <w:p w14:paraId="5A9CBE54" w14:textId="2D19DCAC" w:rsidR="00CD77B0" w:rsidRDefault="00CD77B0" w:rsidP="00CD77B0">
      <w:pPr>
        <w:pStyle w:val="ListParagraph"/>
        <w:numPr>
          <w:ilvl w:val="0"/>
          <w:numId w:val="9"/>
        </w:numPr>
      </w:pPr>
      <w:r>
        <w:t>The following cheques were approved for payment:</w:t>
      </w:r>
    </w:p>
    <w:p w14:paraId="54338367" w14:textId="63EEF227" w:rsidR="00CD77B0" w:rsidRDefault="00CD77B0" w:rsidP="00CD77B0">
      <w:r>
        <w:t>101726</w:t>
      </w:r>
      <w:r>
        <w:tab/>
      </w:r>
      <w:r>
        <w:tab/>
        <w:t xml:space="preserve">S Small </w:t>
      </w:r>
      <w:r>
        <w:tab/>
      </w:r>
      <w:r>
        <w:tab/>
      </w:r>
      <w:r>
        <w:tab/>
      </w:r>
      <w:r>
        <w:tab/>
      </w:r>
      <w:r>
        <w:tab/>
        <w:t>£</w:t>
      </w:r>
      <w:r w:rsidR="00910AE5">
        <w:t xml:space="preserve">  </w:t>
      </w:r>
      <w:r>
        <w:t>266.37</w:t>
      </w:r>
    </w:p>
    <w:p w14:paraId="5FF46D6B" w14:textId="5153B4B7" w:rsidR="00CD77B0" w:rsidRDefault="00CD77B0" w:rsidP="00CD77B0">
      <w:r>
        <w:t>101727</w:t>
      </w:r>
      <w:r>
        <w:tab/>
      </w:r>
      <w:r>
        <w:tab/>
        <w:t xml:space="preserve">G Rudd (internal auditor’s fee) </w:t>
      </w:r>
      <w:r>
        <w:tab/>
      </w:r>
      <w:r>
        <w:tab/>
        <w:t xml:space="preserve">£ </w:t>
      </w:r>
      <w:r w:rsidR="00910AE5">
        <w:t xml:space="preserve">  </w:t>
      </w:r>
      <w:r>
        <w:t xml:space="preserve"> 60.00</w:t>
      </w:r>
    </w:p>
    <w:p w14:paraId="2DA8EA56" w14:textId="6C00D5FB" w:rsidR="00CD77B0" w:rsidRDefault="00CD77B0" w:rsidP="00CD77B0">
      <w:r>
        <w:t>101729</w:t>
      </w:r>
      <w:r>
        <w:tab/>
      </w:r>
      <w:r>
        <w:tab/>
        <w:t>Tivoli Group Ltd</w:t>
      </w:r>
      <w:r>
        <w:tab/>
      </w:r>
      <w:r>
        <w:tab/>
      </w:r>
      <w:r>
        <w:tab/>
      </w:r>
      <w:r>
        <w:tab/>
        <w:t>£</w:t>
      </w:r>
      <w:r w:rsidR="00910AE5">
        <w:t xml:space="preserve">  </w:t>
      </w:r>
      <w:r>
        <w:t>822.81</w:t>
      </w:r>
    </w:p>
    <w:p w14:paraId="3F72E022" w14:textId="563C8D2D" w:rsidR="00CD77B0" w:rsidRDefault="00910AE5" w:rsidP="00CD77B0">
      <w:r>
        <w:t>101730</w:t>
      </w:r>
      <w:r>
        <w:tab/>
      </w:r>
      <w:r>
        <w:tab/>
        <w:t xml:space="preserve">HMRC (PAYE) </w:t>
      </w:r>
      <w:r>
        <w:tab/>
      </w:r>
      <w:r>
        <w:tab/>
      </w:r>
      <w:r>
        <w:tab/>
      </w:r>
      <w:r>
        <w:tab/>
        <w:t>£    66.20</w:t>
      </w:r>
    </w:p>
    <w:p w14:paraId="5CC8E008" w14:textId="733BBFDE" w:rsidR="00910AE5" w:rsidRDefault="00910AE5" w:rsidP="00CD77B0">
      <w:r>
        <w:t>101731</w:t>
      </w:r>
      <w:r>
        <w:tab/>
      </w:r>
      <w:r>
        <w:tab/>
        <w:t>Rev J Morgan (Salary and Exps)</w:t>
      </w:r>
      <w:r>
        <w:tab/>
      </w:r>
      <w:r>
        <w:tab/>
        <w:t xml:space="preserve">  £372.24</w:t>
      </w:r>
    </w:p>
    <w:p w14:paraId="42F7565F" w14:textId="2FBA6AE1" w:rsidR="00910AE5" w:rsidRPr="00CD77B0" w:rsidRDefault="00910AE5" w:rsidP="00CD77B0">
      <w:r>
        <w:t>101732</w:t>
      </w:r>
      <w:r>
        <w:tab/>
      </w:r>
      <w:r>
        <w:tab/>
        <w:t>BHIB Ltd (annual insurance)</w:t>
      </w:r>
      <w:r>
        <w:tab/>
      </w:r>
      <w:r>
        <w:tab/>
        <w:t>£1310.59</w:t>
      </w:r>
    </w:p>
    <w:p w14:paraId="45B6169A" w14:textId="258C7EC3" w:rsidR="00120FD0" w:rsidRDefault="00120FD0"/>
    <w:p w14:paraId="48E57257" w14:textId="5D50099C" w:rsidR="00910AE5" w:rsidRDefault="00910AE5">
      <w:r>
        <w:t>The date of the next meeting was arranged as Thursday 23</w:t>
      </w:r>
      <w:r w:rsidRPr="00910AE5">
        <w:rPr>
          <w:vertAlign w:val="superscript"/>
        </w:rPr>
        <w:t>rd</w:t>
      </w:r>
      <w:r>
        <w:t xml:space="preserve"> June 2021 at 7.00pm.</w:t>
      </w:r>
    </w:p>
    <w:p w14:paraId="628D80C8" w14:textId="69927410" w:rsidR="00910AE5" w:rsidRDefault="00910AE5"/>
    <w:p w14:paraId="327B69DF" w14:textId="0C1F4A74" w:rsidR="00910AE5" w:rsidRDefault="00910AE5">
      <w:r>
        <w:rPr>
          <w:noProof/>
        </w:rPr>
        <mc:AlternateContent>
          <mc:Choice Requires="wps">
            <w:drawing>
              <wp:anchor distT="0" distB="0" distL="114300" distR="114300" simplePos="0" relativeHeight="251662336" behindDoc="0" locked="0" layoutInCell="1" allowOverlap="1" wp14:anchorId="2777FBF7" wp14:editId="4A0FE3D5">
                <wp:simplePos x="0" y="0"/>
                <wp:positionH relativeFrom="column">
                  <wp:posOffset>5522742</wp:posOffset>
                </wp:positionH>
                <wp:positionV relativeFrom="paragraph">
                  <wp:posOffset>3455866</wp:posOffset>
                </wp:positionV>
                <wp:extent cx="427512" cy="261257"/>
                <wp:effectExtent l="0" t="0" r="10795" b="24765"/>
                <wp:wrapNone/>
                <wp:docPr id="4" name="Text Box 4"/>
                <wp:cNvGraphicFramePr/>
                <a:graphic xmlns:a="http://schemas.openxmlformats.org/drawingml/2006/main">
                  <a:graphicData uri="http://schemas.microsoft.com/office/word/2010/wordprocessingShape">
                    <wps:wsp>
                      <wps:cNvSpPr txBox="1"/>
                      <wps:spPr>
                        <a:xfrm>
                          <a:off x="0" y="0"/>
                          <a:ext cx="427512" cy="261257"/>
                        </a:xfrm>
                        <a:prstGeom prst="rect">
                          <a:avLst/>
                        </a:prstGeom>
                        <a:solidFill>
                          <a:schemeClr val="lt1"/>
                        </a:solidFill>
                        <a:ln w="6350">
                          <a:solidFill>
                            <a:prstClr val="black"/>
                          </a:solidFill>
                        </a:ln>
                      </wps:spPr>
                      <wps:txbx>
                        <w:txbxContent>
                          <w:p w14:paraId="137CAD73" w14:textId="751359A0" w:rsidR="00910AE5" w:rsidRDefault="00665606">
                            <w:r>
                              <w:t>221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77FBF7" id="_x0000_t202" coordsize="21600,21600" o:spt="202" path="m,l,21600r21600,l21600,xe">
                <v:stroke joinstyle="miter"/>
                <v:path gradientshapeok="t" o:connecttype="rect"/>
              </v:shapetype>
              <v:shape id="Text Box 4" o:spid="_x0000_s1029" type="#_x0000_t202" style="position:absolute;margin-left:434.85pt;margin-top:272.1pt;width:33.65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" fillcolor="white [3201]" strokeweight=".5pt">
                <v:textbox>
                  <w:txbxContent>
                    <w:p w14:paraId="137CAD73" w14:textId="751359A0" w:rsidR="00910AE5" w:rsidRDefault="00665606">
                      <w:r>
                        <w:t>221</w:t>
                      </w:r>
                    </w:p>
                  </w:txbxContent>
                </v:textbox>
              </v:shape>
            </w:pict>
          </mc:Fallback>
        </mc:AlternateContent>
      </w:r>
      <w:r>
        <w:t>The meeting closed at 8.23pm</w:t>
      </w:r>
    </w:p>
    <w:sectPr w:rsidR="00910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B7D"/>
    <w:multiLevelType w:val="hybridMultilevel"/>
    <w:tmpl w:val="F4306C4C"/>
    <w:lvl w:ilvl="0" w:tplc="7A72E5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D528F"/>
    <w:multiLevelType w:val="hybridMultilevel"/>
    <w:tmpl w:val="8EF6D80C"/>
    <w:lvl w:ilvl="0" w:tplc="A1744E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A467A"/>
    <w:multiLevelType w:val="hybridMultilevel"/>
    <w:tmpl w:val="31B8E002"/>
    <w:lvl w:ilvl="0" w:tplc="E5626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7420B"/>
    <w:multiLevelType w:val="hybridMultilevel"/>
    <w:tmpl w:val="E29C28C4"/>
    <w:lvl w:ilvl="0" w:tplc="E5626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0C166E"/>
    <w:multiLevelType w:val="hybridMultilevel"/>
    <w:tmpl w:val="B2D88842"/>
    <w:lvl w:ilvl="0" w:tplc="E5626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33B2D"/>
    <w:multiLevelType w:val="hybridMultilevel"/>
    <w:tmpl w:val="8684FDEC"/>
    <w:lvl w:ilvl="0" w:tplc="E5626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10057B"/>
    <w:multiLevelType w:val="hybridMultilevel"/>
    <w:tmpl w:val="F5F0A0A8"/>
    <w:lvl w:ilvl="0" w:tplc="D83E7E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B1311D"/>
    <w:multiLevelType w:val="hybridMultilevel"/>
    <w:tmpl w:val="498E3466"/>
    <w:lvl w:ilvl="0" w:tplc="E5626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B61AC2"/>
    <w:multiLevelType w:val="hybridMultilevel"/>
    <w:tmpl w:val="5924147C"/>
    <w:lvl w:ilvl="0" w:tplc="E5626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4"/>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D0"/>
    <w:rsid w:val="0000390D"/>
    <w:rsid w:val="00120FD0"/>
    <w:rsid w:val="004629DF"/>
    <w:rsid w:val="005E2B11"/>
    <w:rsid w:val="00665606"/>
    <w:rsid w:val="0088163B"/>
    <w:rsid w:val="00910AE5"/>
    <w:rsid w:val="009877B7"/>
    <w:rsid w:val="00A172F3"/>
    <w:rsid w:val="00CD77B0"/>
    <w:rsid w:val="00D82124"/>
    <w:rsid w:val="00DA04E7"/>
    <w:rsid w:val="00F8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D66A"/>
  <w15:chartTrackingRefBased/>
  <w15:docId w15:val="{9870AF7B-176B-4011-9150-BF39ABF3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6</cp:revision>
  <cp:lastPrinted>2021-06-17T08:15:00Z</cp:lastPrinted>
  <dcterms:created xsi:type="dcterms:W3CDTF">2021-05-22T11:01:00Z</dcterms:created>
  <dcterms:modified xsi:type="dcterms:W3CDTF">2021-06-17T08:22:00Z</dcterms:modified>
</cp:coreProperties>
</file>