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8CF5F" w14:textId="77777777" w:rsidR="001403B1" w:rsidRPr="00A10768" w:rsidRDefault="001403B1" w:rsidP="001403B1">
      <w:pPr>
        <w:jc w:val="center"/>
        <w:rPr>
          <w:b/>
          <w:bCs/>
        </w:rPr>
      </w:pPr>
      <w:r w:rsidRPr="00A10768">
        <w:rPr>
          <w:b/>
          <w:bCs/>
        </w:rPr>
        <w:t>BROUGHTON MOOR PARISH COUNCIL</w:t>
      </w:r>
    </w:p>
    <w:p w14:paraId="31E83F03" w14:textId="77777777" w:rsidR="001403B1" w:rsidRDefault="001403B1" w:rsidP="001403B1">
      <w:pPr>
        <w:jc w:val="center"/>
        <w:rPr>
          <w:b/>
          <w:bCs/>
        </w:rPr>
      </w:pPr>
      <w:r w:rsidRPr="00A10768">
        <w:rPr>
          <w:b/>
          <w:bCs/>
        </w:rPr>
        <w:t>Chairman:  Mr Thomas Armstrong.   Clerk:  Rev’d Judith Morgan</w:t>
      </w:r>
    </w:p>
    <w:p w14:paraId="35C62537" w14:textId="3FC27C76" w:rsidR="001403B1" w:rsidRDefault="001403B1" w:rsidP="001403B1">
      <w:pPr>
        <w:jc w:val="center"/>
      </w:pPr>
      <w:r>
        <w:t>Minutes of the meeting held via Zoom on Thursday 18</w:t>
      </w:r>
      <w:r w:rsidRPr="00A10768">
        <w:rPr>
          <w:vertAlign w:val="superscript"/>
        </w:rPr>
        <w:t>th</w:t>
      </w:r>
      <w:r>
        <w:t xml:space="preserve"> March 2021 at 7pm</w:t>
      </w:r>
    </w:p>
    <w:p w14:paraId="0D8E81A1" w14:textId="77777777" w:rsidR="001403B1" w:rsidRDefault="001403B1" w:rsidP="001403B1">
      <w:r>
        <w:rPr>
          <w:b/>
          <w:bCs/>
        </w:rPr>
        <w:t>Present:  Parish Councillors</w:t>
      </w:r>
      <w:r>
        <w:t xml:space="preserve"> Thomas Armstrong, Marjorie Harrison, David </w:t>
      </w:r>
      <w:proofErr w:type="gramStart"/>
      <w:r>
        <w:t>Sharp</w:t>
      </w:r>
      <w:proofErr w:type="gramEnd"/>
      <w:r>
        <w:t xml:space="preserve"> and Denise Scott.</w:t>
      </w:r>
    </w:p>
    <w:p w14:paraId="2F0FBE61" w14:textId="20D0F218" w:rsidR="001403B1" w:rsidRDefault="001403B1" w:rsidP="001403B1">
      <w:proofErr w:type="gramStart"/>
      <w:r>
        <w:rPr>
          <w:b/>
          <w:bCs/>
        </w:rPr>
        <w:t>Also</w:t>
      </w:r>
      <w:proofErr w:type="gramEnd"/>
      <w:r>
        <w:rPr>
          <w:b/>
          <w:bCs/>
        </w:rPr>
        <w:t xml:space="preserve"> Present: </w:t>
      </w:r>
      <w:r>
        <w:t xml:space="preserve">Borough Cllr </w:t>
      </w:r>
      <w:proofErr w:type="spellStart"/>
      <w:r>
        <w:t>Carni</w:t>
      </w:r>
      <w:proofErr w:type="spellEnd"/>
      <w:r>
        <w:t xml:space="preserve"> McCarron-Holmes, County Cllr Keith Little and</w:t>
      </w:r>
      <w:r>
        <w:rPr>
          <w:b/>
          <w:bCs/>
        </w:rPr>
        <w:t xml:space="preserve"> </w:t>
      </w:r>
      <w:r>
        <w:t>Rev’d Judith Morgan (Parish Clerk)</w:t>
      </w:r>
    </w:p>
    <w:p w14:paraId="0A074E42" w14:textId="201226D2" w:rsidR="001403B1" w:rsidRDefault="001403B1" w:rsidP="001403B1">
      <w:r>
        <w:rPr>
          <w:b/>
          <w:bCs/>
        </w:rPr>
        <w:t xml:space="preserve">46/20 Apologies for absence </w:t>
      </w:r>
      <w:r>
        <w:t xml:space="preserve">were received from Cllr Stuart Henderson, </w:t>
      </w:r>
    </w:p>
    <w:p w14:paraId="5551E43C" w14:textId="64B24C35" w:rsidR="001403B1" w:rsidRDefault="001403B1" w:rsidP="001403B1">
      <w:r>
        <w:rPr>
          <w:b/>
          <w:bCs/>
        </w:rPr>
        <w:t xml:space="preserve">47/20 Requests for Dispensations </w:t>
      </w:r>
      <w:r>
        <w:t>– none.</w:t>
      </w:r>
    </w:p>
    <w:p w14:paraId="41ADBCB8" w14:textId="052F4DB1" w:rsidR="001403B1" w:rsidRDefault="001403B1" w:rsidP="001403B1">
      <w:r>
        <w:rPr>
          <w:b/>
          <w:bCs/>
        </w:rPr>
        <w:t>48/20 Declarations of Interest</w:t>
      </w:r>
      <w:r>
        <w:t xml:space="preserve"> – none.</w:t>
      </w:r>
    </w:p>
    <w:p w14:paraId="412DC067" w14:textId="6187397A" w:rsidR="001403B1" w:rsidRDefault="001403B1" w:rsidP="001403B1">
      <w:r>
        <w:rPr>
          <w:b/>
          <w:bCs/>
        </w:rPr>
        <w:t xml:space="preserve">49/20 Public Section – </w:t>
      </w:r>
      <w:r>
        <w:t>no members of the public were present</w:t>
      </w:r>
      <w:r w:rsidR="00BB2899">
        <w:t>,</w:t>
      </w:r>
      <w:r>
        <w:t xml:space="preserve"> but the following issues were raised:</w:t>
      </w:r>
    </w:p>
    <w:p w14:paraId="3367A803" w14:textId="44FF57C5" w:rsidR="001403B1" w:rsidRDefault="001403B1" w:rsidP="001403B1">
      <w:pPr>
        <w:pStyle w:val="ListParagraph"/>
        <w:numPr>
          <w:ilvl w:val="0"/>
          <w:numId w:val="1"/>
        </w:numPr>
      </w:pPr>
      <w:r>
        <w:t xml:space="preserve">Borough Cllr C McCarron-Holmes reported that </w:t>
      </w:r>
      <w:proofErr w:type="spellStart"/>
      <w:r>
        <w:t>Maryport</w:t>
      </w:r>
      <w:proofErr w:type="spellEnd"/>
      <w:r>
        <w:t xml:space="preserve"> Town Council was to discuss the establishment of a permanent memorial to the 11 people who lost their lives in the 1944 explosion at the former RNAD site (now Derwent Forest), Broughton Moor.  It was noted that the site is not in </w:t>
      </w:r>
      <w:proofErr w:type="spellStart"/>
      <w:r>
        <w:t>Maryport</w:t>
      </w:r>
      <w:proofErr w:type="spellEnd"/>
      <w:r>
        <w:t xml:space="preserve"> Town Council’s area and that Nigel </w:t>
      </w:r>
      <w:proofErr w:type="spellStart"/>
      <w:proofErr w:type="gramStart"/>
      <w:r>
        <w:t>Catterson</w:t>
      </w:r>
      <w:proofErr w:type="spellEnd"/>
      <w:r>
        <w:t xml:space="preserve">  already</w:t>
      </w:r>
      <w:proofErr w:type="gramEnd"/>
      <w:r>
        <w:t xml:space="preserve"> </w:t>
      </w:r>
      <w:r w:rsidR="00E57A7E">
        <w:t xml:space="preserve">has </w:t>
      </w:r>
      <w:r>
        <w:t>plans in place to provide a permanent memorial close to the site of the explosion.</w:t>
      </w:r>
    </w:p>
    <w:p w14:paraId="444AF422" w14:textId="2D037378" w:rsidR="001403B1" w:rsidRDefault="001403B1" w:rsidP="001403B1">
      <w:pPr>
        <w:pStyle w:val="ListParagraph"/>
        <w:numPr>
          <w:ilvl w:val="0"/>
          <w:numId w:val="1"/>
        </w:numPr>
      </w:pPr>
      <w:r>
        <w:t>Cllr D Sharp raised an issue about ownership of the allotments adjacent to the old railway embankment as he had been approached by Mr D Little of Copper Beeches for information on this.  The Clerk was instructed to write again to Peter Knapton of ABC for an update on the status of the asset transfer relating to this site.</w:t>
      </w:r>
    </w:p>
    <w:p w14:paraId="133AF5EE" w14:textId="68988769" w:rsidR="001403B1" w:rsidRDefault="001403B1" w:rsidP="001403B1">
      <w:r>
        <w:rPr>
          <w:b/>
          <w:bCs/>
        </w:rPr>
        <w:t xml:space="preserve">50/20 Minutes – </w:t>
      </w:r>
      <w:r>
        <w:t>On the proposal of Cllr M Harrison, seconded by Cllr D Sharp, the minutes of the meeting held on 25</w:t>
      </w:r>
      <w:r w:rsidRPr="0015651A">
        <w:rPr>
          <w:vertAlign w:val="superscript"/>
        </w:rPr>
        <w:t>th</w:t>
      </w:r>
      <w:r>
        <w:t xml:space="preserve"> February 2021 were approved and passed for signature.</w:t>
      </w:r>
    </w:p>
    <w:p w14:paraId="57F95C03" w14:textId="60445246" w:rsidR="001403B1" w:rsidRDefault="001403B1" w:rsidP="001403B1">
      <w:pPr>
        <w:rPr>
          <w:b/>
          <w:bCs/>
        </w:rPr>
      </w:pPr>
      <w:r>
        <w:rPr>
          <w:b/>
          <w:bCs/>
        </w:rPr>
        <w:t>51/20 Matters Arising from the Minutes</w:t>
      </w:r>
    </w:p>
    <w:p w14:paraId="3815307B" w14:textId="0EA4EF8E" w:rsidR="001403B1" w:rsidRDefault="001403B1" w:rsidP="001403B1">
      <w:pPr>
        <w:pStyle w:val="ListParagraph"/>
        <w:numPr>
          <w:ilvl w:val="0"/>
          <w:numId w:val="3"/>
        </w:numPr>
      </w:pPr>
      <w:r>
        <w:t xml:space="preserve">Further to Minute 37/20 </w:t>
      </w:r>
      <w:proofErr w:type="spellStart"/>
      <w:r>
        <w:t>i</w:t>
      </w:r>
      <w:proofErr w:type="spellEnd"/>
      <w:r>
        <w:t>) The Chairman agreed to contact a locksmith for new locks to be fitted to the noticeboard.</w:t>
      </w:r>
    </w:p>
    <w:p w14:paraId="6886D2DB" w14:textId="75108FF7" w:rsidR="001403B1" w:rsidRDefault="001403B1" w:rsidP="001403B1">
      <w:pPr>
        <w:pStyle w:val="ListParagraph"/>
        <w:numPr>
          <w:ilvl w:val="0"/>
          <w:numId w:val="3"/>
        </w:numPr>
      </w:pPr>
      <w:r>
        <w:t>Further to Minute 37/10 ii) The School had confirmed that the Lease would be ready for signature soon.</w:t>
      </w:r>
    </w:p>
    <w:p w14:paraId="176FDEF5" w14:textId="2ABABDD0" w:rsidR="001403B1" w:rsidRDefault="001403B1" w:rsidP="001403B1">
      <w:pPr>
        <w:pStyle w:val="ListParagraph"/>
        <w:numPr>
          <w:ilvl w:val="0"/>
          <w:numId w:val="3"/>
        </w:numPr>
      </w:pPr>
      <w:r>
        <w:t xml:space="preserve">Further to Minute 37/20 iv) PCSO </w:t>
      </w:r>
      <w:r w:rsidR="00A04465">
        <w:t>Clare Parker</w:t>
      </w:r>
      <w:r>
        <w:t xml:space="preserve"> would revisit </w:t>
      </w:r>
      <w:r w:rsidR="00A04465">
        <w:t>Seaton Road and deal with any obstructions.</w:t>
      </w:r>
    </w:p>
    <w:p w14:paraId="3F4DE799" w14:textId="04657737" w:rsidR="00A04465" w:rsidRDefault="00A04465" w:rsidP="001403B1">
      <w:pPr>
        <w:pStyle w:val="ListParagraph"/>
        <w:numPr>
          <w:ilvl w:val="0"/>
          <w:numId w:val="3"/>
        </w:numPr>
      </w:pPr>
      <w:r>
        <w:t xml:space="preserve">Further to Minute 38/20 ii) The Clerk was in negotiation with Hayley Bishop and Jack Wilson of CCC who had requested </w:t>
      </w:r>
      <w:proofErr w:type="gramStart"/>
      <w:r>
        <w:t>a number of</w:t>
      </w:r>
      <w:proofErr w:type="gramEnd"/>
      <w:r>
        <w:t xml:space="preserve"> documents to support the grant application.  These included Equal Opportunities Policy, Child Protection Policy and Safeguarding Vulnerable Adults’ Policy.  Clerk to investigate model policies for the Council to adopt and to email these around members for confirmation of adoption.   The Chairman agreed to source two quotes for the fencing around the play equipment, based on the best information available for the likely size of fencing required.  Once these documents were in place, the Clerk could progress the application further with CCC.</w:t>
      </w:r>
    </w:p>
    <w:p w14:paraId="439B2DE1" w14:textId="2AFBF961" w:rsidR="00A04465" w:rsidRDefault="00A04465" w:rsidP="001403B1">
      <w:pPr>
        <w:pStyle w:val="ListParagraph"/>
        <w:numPr>
          <w:ilvl w:val="0"/>
          <w:numId w:val="3"/>
        </w:numPr>
      </w:pPr>
      <w:r>
        <w:t>Further to Minute 40/20 Emma at Tivoli was looking into the possibility that they had the gate in storage.  It was noted that, if this is not the case, a new gate will be needed</w:t>
      </w:r>
      <w:r w:rsidR="008240D8">
        <w:t>,</w:t>
      </w:r>
      <w:r>
        <w:t xml:space="preserve"> and it will be welded securely in place to prevent theft.</w:t>
      </w:r>
    </w:p>
    <w:p w14:paraId="1031B884" w14:textId="48123B56" w:rsidR="00A04465" w:rsidRDefault="00A04465" w:rsidP="00A04465">
      <w:pPr>
        <w:rPr>
          <w:b/>
          <w:bCs/>
        </w:rPr>
      </w:pPr>
      <w:r>
        <w:rPr>
          <w:b/>
          <w:bCs/>
        </w:rPr>
        <w:t>52/20 Welfare Field</w:t>
      </w:r>
    </w:p>
    <w:p w14:paraId="7E7B1AC5" w14:textId="0C50F4EF" w:rsidR="00A04465" w:rsidRDefault="00A04465" w:rsidP="00A04465">
      <w:pPr>
        <w:pStyle w:val="ListParagraph"/>
        <w:numPr>
          <w:ilvl w:val="0"/>
          <w:numId w:val="4"/>
        </w:numPr>
      </w:pPr>
      <w:r>
        <w:t xml:space="preserve">Further email correspondence had taken place between the clerk and ABC Solicitor, Chris Fleming.  </w:t>
      </w:r>
      <w:proofErr w:type="spellStart"/>
      <w:r>
        <w:t>Milburns</w:t>
      </w:r>
      <w:proofErr w:type="spellEnd"/>
      <w:r>
        <w:t>’ solicitor Peter Marr is to act on the Parish Council’s behalf both in the matter of proving ownership of the Welfare Field and the Section 106 Agreement, now in its third draft.  It was hoped that some progress could be made quickly on both issues.</w:t>
      </w:r>
    </w:p>
    <w:p w14:paraId="0F2A2A27" w14:textId="2C1E2B1C" w:rsidR="00A04465" w:rsidRDefault="00A04465" w:rsidP="00A04465">
      <w:pPr>
        <w:pStyle w:val="ListParagraph"/>
        <w:numPr>
          <w:ilvl w:val="0"/>
          <w:numId w:val="4"/>
        </w:numPr>
      </w:pPr>
      <w:r>
        <w:t xml:space="preserve">A grant of £1,000 had been secured from the Tesco Bags of Help scheme, to be used towards the overall cost of the </w:t>
      </w:r>
      <w:r w:rsidR="00895A32">
        <w:t>replacement of play equipment and associated works.</w:t>
      </w:r>
    </w:p>
    <w:p w14:paraId="1C68AB63" w14:textId="5AD023BB" w:rsidR="00895A32" w:rsidRDefault="009A61C6" w:rsidP="00A04465">
      <w:pPr>
        <w:pStyle w:val="ListParagraph"/>
        <w:numPr>
          <w:ilvl w:val="0"/>
          <w:numId w:val="4"/>
        </w:numPr>
      </w:pPr>
      <w:r>
        <w:rPr>
          <w:noProof/>
        </w:rPr>
        <mc:AlternateContent>
          <mc:Choice Requires="wps">
            <w:drawing>
              <wp:anchor distT="0" distB="0" distL="114300" distR="114300" simplePos="0" relativeHeight="251659264" behindDoc="0" locked="0" layoutInCell="1" allowOverlap="1" wp14:anchorId="7DF7A4C8" wp14:editId="19F18BFA">
                <wp:simplePos x="0" y="0"/>
                <wp:positionH relativeFrom="margin">
                  <wp:posOffset>6134100</wp:posOffset>
                </wp:positionH>
                <wp:positionV relativeFrom="paragraph">
                  <wp:posOffset>468630</wp:posOffset>
                </wp:positionV>
                <wp:extent cx="4381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chemeClr val="lt1"/>
                        </a:solidFill>
                        <a:ln w="6350">
                          <a:solidFill>
                            <a:prstClr val="black"/>
                          </a:solidFill>
                        </a:ln>
                      </wps:spPr>
                      <wps:txbx>
                        <w:txbxContent>
                          <w:p w14:paraId="26A3CC3E" w14:textId="59094E32" w:rsidR="009A61C6" w:rsidRDefault="009A61C6">
                            <w: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F7A4C8" id="_x0000_t202" coordsize="21600,21600" o:spt="202" path="m,l,21600r21600,l21600,xe">
                <v:stroke joinstyle="miter"/>
                <v:path gradientshapeok="t" o:connecttype="rect"/>
              </v:shapetype>
              <v:shape id="Text Box 1" o:spid="_x0000_s1026" type="#_x0000_t202" style="position:absolute;left:0;text-align:left;margin-left:483pt;margin-top:36.9pt;width:34.5pt;height:21.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pYSQIAAKAEAAAOAAAAZHJzL2Uyb0RvYy54bWysVMFuGjEQvVfqP1i+NwuEkBRliWgiqkoo&#10;iUSqnI3XG1b1elzbsEu/vs/ehdCkp6oXM555+zzzZobrm7bWbKecr8jkfHg24EwZSUVlXnL+/Wnx&#10;6Yo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" fillcolor="white [3201]" strokeweight=".5pt">
                <v:textbox>
                  <w:txbxContent>
                    <w:p w14:paraId="26A3CC3E" w14:textId="59094E32" w:rsidR="009A61C6" w:rsidRDefault="009A61C6">
                      <w:r>
                        <w:t>208</w:t>
                      </w:r>
                    </w:p>
                  </w:txbxContent>
                </v:textbox>
                <w10:wrap anchorx="margin"/>
              </v:shape>
            </w:pict>
          </mc:Fallback>
        </mc:AlternateContent>
      </w:r>
      <w:r w:rsidR="00895A32">
        <w:t>The Playing Field Inspection Report, which had been circulated via email prior to the meeting, was received.</w:t>
      </w:r>
    </w:p>
    <w:p w14:paraId="17FBA830" w14:textId="5637C044" w:rsidR="00895A32" w:rsidRDefault="00895A32" w:rsidP="00895A32">
      <w:pPr>
        <w:rPr>
          <w:b/>
          <w:bCs/>
        </w:rPr>
      </w:pPr>
      <w:r>
        <w:rPr>
          <w:b/>
          <w:bCs/>
        </w:rPr>
        <w:lastRenderedPageBreak/>
        <w:t>53/20 Planning Applications</w:t>
      </w:r>
    </w:p>
    <w:p w14:paraId="33D7CCCB" w14:textId="498C1920" w:rsidR="00895A32" w:rsidRDefault="00895A32" w:rsidP="00895A32">
      <w:pPr>
        <w:pStyle w:val="ListParagraph"/>
        <w:numPr>
          <w:ilvl w:val="0"/>
          <w:numId w:val="5"/>
        </w:numPr>
      </w:pPr>
      <w:r>
        <w:t xml:space="preserve">HOU/2021/0060 Matthew Hall, </w:t>
      </w:r>
      <w:r w:rsidR="00F905FD">
        <w:t>t</w:t>
      </w:r>
      <w:r>
        <w:t>wo storey extension with single storey extension to rear, 10 Meadowlands, Broughton Moor – no observations or objections.</w:t>
      </w:r>
    </w:p>
    <w:p w14:paraId="71744420" w14:textId="1EACC16F" w:rsidR="00895A32" w:rsidRDefault="00895A32" w:rsidP="00895A32">
      <w:pPr>
        <w:pStyle w:val="ListParagraph"/>
        <w:numPr>
          <w:ilvl w:val="0"/>
          <w:numId w:val="5"/>
        </w:numPr>
      </w:pPr>
      <w:r>
        <w:t xml:space="preserve">FUL/2021/0070 Nigel </w:t>
      </w:r>
      <w:proofErr w:type="spellStart"/>
      <w:r>
        <w:t>Catterson</w:t>
      </w:r>
      <w:proofErr w:type="spellEnd"/>
      <w:r>
        <w:t xml:space="preserve">.  71 residential units (including access, scale, </w:t>
      </w:r>
      <w:proofErr w:type="gramStart"/>
      <w:r>
        <w:t>layout</w:t>
      </w:r>
      <w:proofErr w:type="gramEnd"/>
      <w:r>
        <w:t xml:space="preserve"> and landscaping) (previously OUT/2020/0004) Land at Derwent Forest, Broughton Moor.</w:t>
      </w:r>
    </w:p>
    <w:p w14:paraId="27C4A429" w14:textId="22D5E7C0" w:rsidR="00895A32" w:rsidRDefault="00895A32" w:rsidP="00895A32">
      <w:pPr>
        <w:pStyle w:val="ListParagraph"/>
        <w:ind w:left="1080"/>
      </w:pPr>
      <w:r>
        <w:t>This council is concerned that:</w:t>
      </w:r>
    </w:p>
    <w:p w14:paraId="057F87F3" w14:textId="5664B88A" w:rsidR="00826DF7" w:rsidRDefault="00895A32" w:rsidP="00895A32">
      <w:pPr>
        <w:pStyle w:val="ListParagraph"/>
        <w:numPr>
          <w:ilvl w:val="0"/>
          <w:numId w:val="6"/>
        </w:numPr>
      </w:pPr>
      <w:r>
        <w:t xml:space="preserve">The plans as currently </w:t>
      </w:r>
      <w:r w:rsidR="00826DF7">
        <w:t xml:space="preserve">presented do not deliver on the </w:t>
      </w:r>
      <w:r w:rsidR="00917367">
        <w:t xml:space="preserve">original design for </w:t>
      </w:r>
      <w:r w:rsidR="00826DF7">
        <w:t xml:space="preserve">green, sustainable, self-sufficient, carbon neutral </w:t>
      </w:r>
      <w:r w:rsidR="00917367">
        <w:t>homes</w:t>
      </w:r>
      <w:r w:rsidR="00826DF7">
        <w:t xml:space="preserve"> but</w:t>
      </w:r>
      <w:r w:rsidR="00917367">
        <w:t xml:space="preserve">, rather, </w:t>
      </w:r>
      <w:r w:rsidR="00826DF7">
        <w:t>uses standard building materials, mains waste-water systems and mains electricity etc.  This council would wish to see more evidence of the original vision for the site reflected in the plans.</w:t>
      </w:r>
    </w:p>
    <w:p w14:paraId="79828154" w14:textId="6C28C94A" w:rsidR="009E0459" w:rsidRDefault="00826DF7" w:rsidP="00895A32">
      <w:pPr>
        <w:pStyle w:val="ListParagraph"/>
        <w:numPr>
          <w:ilvl w:val="0"/>
          <w:numId w:val="6"/>
        </w:numPr>
      </w:pPr>
      <w:r>
        <w:t xml:space="preserve"> This major development within the parish of Broughton Moor sees no benefit to the existing village community and this council would ask the panel to ascertain from the developer </w:t>
      </w:r>
      <w:r w:rsidR="0095079C">
        <w:t>whether</w:t>
      </w:r>
      <w:r>
        <w:t xml:space="preserve"> they intend to do anything to directly assist the village, in return for the considerable</w:t>
      </w:r>
      <w:r w:rsidR="009E0459">
        <w:t xml:space="preserve"> disruption to village life both during and after construction.</w:t>
      </w:r>
    </w:p>
    <w:p w14:paraId="73BF0228" w14:textId="4D16FA5B" w:rsidR="001A4092" w:rsidRPr="001A4092" w:rsidRDefault="001A4092" w:rsidP="001A4092">
      <w:pPr>
        <w:rPr>
          <w:b/>
          <w:bCs/>
        </w:rPr>
      </w:pPr>
      <w:r>
        <w:rPr>
          <w:b/>
          <w:bCs/>
        </w:rPr>
        <w:t>54/20 Environmental Issues in the Village</w:t>
      </w:r>
    </w:p>
    <w:p w14:paraId="708CC2FD" w14:textId="3834A016" w:rsidR="001A4092" w:rsidRDefault="00826DF7" w:rsidP="001A4092">
      <w:r>
        <w:t xml:space="preserve"> </w:t>
      </w:r>
      <w:r w:rsidR="001A4092">
        <w:t>Cllr D Sharp reported on an encounter with the horse rider on the Tennis Courts which has confirmed the identity of the offender.  Cllr Sharp had told the rider that they should not be on the land with their horse and had received verbal abuse in reply.    Further damage had been done to the grassed area by the horse and deep holes had been caused by the horses’ hooves, which are potentially a danger to pedestrians on the grassed area.   It is understood that the rider continues to use the area to exercise the horse.   Milburn</w:t>
      </w:r>
      <w:r w:rsidR="00EC6D34">
        <w:t>’</w:t>
      </w:r>
      <w:r w:rsidR="001A4092">
        <w:t>s solicitors have been instructed to write to the horse owner making it clear that the horse is not to be ridden on the Parish Council’s land and damages will be sought to recover the money spent by the council on repairing the damage done by the horse.</w:t>
      </w:r>
    </w:p>
    <w:p w14:paraId="26CD5E4F" w14:textId="07712F5E" w:rsidR="001A4092" w:rsidRDefault="001A4092" w:rsidP="001A4092">
      <w:pPr>
        <w:rPr>
          <w:b/>
          <w:bCs/>
        </w:rPr>
      </w:pPr>
      <w:r>
        <w:rPr>
          <w:b/>
          <w:bCs/>
        </w:rPr>
        <w:t xml:space="preserve">55/20 </w:t>
      </w:r>
      <w:r w:rsidR="00B81A48">
        <w:rPr>
          <w:b/>
          <w:bCs/>
        </w:rPr>
        <w:t>Community Centre</w:t>
      </w:r>
    </w:p>
    <w:p w14:paraId="1C32E938" w14:textId="11D0708E" w:rsidR="00B81A48" w:rsidRDefault="00D0509C" w:rsidP="00B81A48">
      <w:pPr>
        <w:pStyle w:val="ListParagraph"/>
        <w:numPr>
          <w:ilvl w:val="0"/>
          <w:numId w:val="8"/>
        </w:numPr>
      </w:pPr>
      <w:r>
        <w:t>Cllr D Sharp had spoken to the landowner</w:t>
      </w:r>
      <w:r w:rsidR="000874E0">
        <w:t xml:space="preserve"> who had given verbal consent to the formation of steps and a ramp to the rear of the Community Centre on his land.  Clerk to speak to ABC Planners for advice on the way forward</w:t>
      </w:r>
      <w:r w:rsidR="00D673C5">
        <w:t>.</w:t>
      </w:r>
    </w:p>
    <w:p w14:paraId="78E69289" w14:textId="20171623" w:rsidR="000874E0" w:rsidRDefault="000C475F" w:rsidP="00B81A48">
      <w:pPr>
        <w:pStyle w:val="ListParagraph"/>
        <w:numPr>
          <w:ilvl w:val="0"/>
          <w:numId w:val="8"/>
        </w:numPr>
      </w:pPr>
      <w:r>
        <w:t>It was agreed that the Celebration of Prince Philip’s 100</w:t>
      </w:r>
      <w:r w:rsidRPr="000C475F">
        <w:rPr>
          <w:vertAlign w:val="superscript"/>
        </w:rPr>
        <w:t>th</w:t>
      </w:r>
      <w:r>
        <w:t xml:space="preserve"> Birthday be held over until the April meeting.  Cllr D Scott </w:t>
      </w:r>
      <w:r w:rsidR="00DF1DF3">
        <w:t>suggested that this might take the form of a commemorative mug for each child in the village.</w:t>
      </w:r>
    </w:p>
    <w:p w14:paraId="30B908D8" w14:textId="20E6AFE0" w:rsidR="00DF1DF3" w:rsidRDefault="00DF1DF3" w:rsidP="00B81A48">
      <w:pPr>
        <w:pStyle w:val="ListParagraph"/>
        <w:numPr>
          <w:ilvl w:val="0"/>
          <w:numId w:val="8"/>
        </w:numPr>
      </w:pPr>
      <w:r>
        <w:t>The Clerk reported that ABC are happy to proceed with the use of the Community Centre as a Polling Station for the election of the Police and Crime Commissioner on 6</w:t>
      </w:r>
      <w:r w:rsidRPr="00DF1DF3">
        <w:rPr>
          <w:vertAlign w:val="superscript"/>
        </w:rPr>
        <w:t>th</w:t>
      </w:r>
      <w:r>
        <w:t xml:space="preserve"> May.  </w:t>
      </w:r>
    </w:p>
    <w:p w14:paraId="4CF5EEA1" w14:textId="3F1ACB92" w:rsidR="00D673C5" w:rsidRDefault="00D673C5" w:rsidP="00B81A48">
      <w:pPr>
        <w:pStyle w:val="ListParagraph"/>
        <w:numPr>
          <w:ilvl w:val="0"/>
          <w:numId w:val="8"/>
        </w:numPr>
      </w:pPr>
      <w:r>
        <w:t>E-</w:t>
      </w:r>
      <w:proofErr w:type="spellStart"/>
      <w:r>
        <w:t>oN</w:t>
      </w:r>
      <w:proofErr w:type="spellEnd"/>
      <w:r>
        <w:t xml:space="preserve"> had written for details of</w:t>
      </w:r>
      <w:r w:rsidR="00CD7B0E">
        <w:t xml:space="preserve"> gas and electricity meter readings. </w:t>
      </w:r>
      <w:r>
        <w:t xml:space="preserve"> Cllr M Harrison to </w:t>
      </w:r>
      <w:r w:rsidR="009851E9">
        <w:t xml:space="preserve">send these to the Clerk. </w:t>
      </w:r>
    </w:p>
    <w:p w14:paraId="4BC7C2CE" w14:textId="27A8D48A" w:rsidR="00A9550D" w:rsidRDefault="00A9550D" w:rsidP="00B81A48">
      <w:pPr>
        <w:pStyle w:val="ListParagraph"/>
        <w:numPr>
          <w:ilvl w:val="0"/>
          <w:numId w:val="8"/>
        </w:numPr>
      </w:pPr>
      <w:r>
        <w:t xml:space="preserve">The Clerk had registered with ABC for further </w:t>
      </w:r>
      <w:r w:rsidR="00913AE4">
        <w:t xml:space="preserve">Local Restriction Support Grant </w:t>
      </w:r>
      <w:r w:rsidR="009851E9">
        <w:t>payments,</w:t>
      </w:r>
      <w:r w:rsidR="009B535B">
        <w:t xml:space="preserve"> and it was hoped that further support for the Community Centre would be forthcoming as a result.</w:t>
      </w:r>
    </w:p>
    <w:p w14:paraId="07A35499" w14:textId="69B3BEB6" w:rsidR="003F2076" w:rsidRPr="003D3FA6" w:rsidRDefault="003F2076" w:rsidP="003D3FA6">
      <w:pPr>
        <w:pStyle w:val="ListParagraph"/>
        <w:numPr>
          <w:ilvl w:val="0"/>
          <w:numId w:val="8"/>
        </w:numPr>
      </w:pPr>
      <w:r>
        <w:t xml:space="preserve">Cllr M Harrison outlined expenditure on easter gifts for village children and plants etc for village </w:t>
      </w:r>
      <w:r w:rsidR="003C187E">
        <w:t>displays</w:t>
      </w:r>
      <w:r w:rsidR="003D3FA6">
        <w:t>.</w:t>
      </w:r>
    </w:p>
    <w:p w14:paraId="1AFF2897" w14:textId="60222ED4" w:rsidR="00D2332A" w:rsidRDefault="00D2332A" w:rsidP="00D2332A">
      <w:pPr>
        <w:pStyle w:val="ListParagraph"/>
        <w:ind w:left="1080"/>
      </w:pPr>
      <w:r>
        <w:t xml:space="preserve">It was agreed that Cllrs M Harrison, T </w:t>
      </w:r>
      <w:proofErr w:type="gramStart"/>
      <w:r>
        <w:t>Armstrong</w:t>
      </w:r>
      <w:proofErr w:type="gramEnd"/>
      <w:r>
        <w:t xml:space="preserve"> and D Sharp would distribute the gifts from the door of the Community Centre on Thursday 1</w:t>
      </w:r>
      <w:r w:rsidRPr="00D2332A">
        <w:rPr>
          <w:vertAlign w:val="superscript"/>
        </w:rPr>
        <w:t>st</w:t>
      </w:r>
      <w:r>
        <w:t xml:space="preserve"> April from 3pm until 6pm.  Cllr Harrison to ensure that </w:t>
      </w:r>
      <w:r w:rsidR="00636AB2">
        <w:t xml:space="preserve">the village understands this is a one-off gift as the Parish Council was unable to </w:t>
      </w:r>
      <w:r w:rsidR="00EA77C3">
        <w:t>hold its usual Christmas event in 2020.  This is not intended to become an annual event.</w:t>
      </w:r>
    </w:p>
    <w:p w14:paraId="5617972D" w14:textId="77777777" w:rsidR="009A61C6" w:rsidRDefault="009A61C6" w:rsidP="008E20F3">
      <w:pPr>
        <w:rPr>
          <w:b/>
          <w:bCs/>
        </w:rPr>
      </w:pPr>
    </w:p>
    <w:p w14:paraId="1A6B70E1" w14:textId="6293AB18" w:rsidR="00EA77C3" w:rsidRDefault="008E20F3" w:rsidP="008E20F3">
      <w:r>
        <w:rPr>
          <w:b/>
          <w:bCs/>
        </w:rPr>
        <w:t>56/20 Jobs for the Handyman</w:t>
      </w:r>
      <w:r>
        <w:t xml:space="preserve"> – nothing new this month.</w:t>
      </w:r>
    </w:p>
    <w:p w14:paraId="081E6EF4" w14:textId="77777777" w:rsidR="009A61C6" w:rsidRDefault="009A61C6" w:rsidP="008E20F3">
      <w:pPr>
        <w:rPr>
          <w:b/>
          <w:bCs/>
        </w:rPr>
      </w:pPr>
    </w:p>
    <w:p w14:paraId="28EA2CC2" w14:textId="620F82EB" w:rsidR="008E20F3" w:rsidRDefault="008E20F3" w:rsidP="008E20F3">
      <w:r>
        <w:rPr>
          <w:b/>
          <w:bCs/>
        </w:rPr>
        <w:t>57/20 Correspondence</w:t>
      </w:r>
      <w:r>
        <w:t xml:space="preserve"> - nothing new this month.</w:t>
      </w:r>
    </w:p>
    <w:p w14:paraId="5DF7FBE6" w14:textId="77777777" w:rsidR="001B1CAB" w:rsidRDefault="001B1CAB" w:rsidP="008E20F3">
      <w:pPr>
        <w:rPr>
          <w:b/>
          <w:bCs/>
        </w:rPr>
      </w:pPr>
    </w:p>
    <w:p w14:paraId="51F76602" w14:textId="60F1D203" w:rsidR="001B1CAB" w:rsidRDefault="009A61C6" w:rsidP="008E20F3">
      <w:pPr>
        <w:rPr>
          <w:b/>
          <w:bCs/>
        </w:rPr>
      </w:pPr>
      <w:r>
        <w:rPr>
          <w:b/>
          <w:bCs/>
          <w:noProof/>
        </w:rPr>
        <mc:AlternateContent>
          <mc:Choice Requires="wps">
            <w:drawing>
              <wp:anchor distT="0" distB="0" distL="114300" distR="114300" simplePos="0" relativeHeight="251660288" behindDoc="0" locked="0" layoutInCell="1" allowOverlap="1" wp14:anchorId="543A5460" wp14:editId="1BEF1CD1">
                <wp:simplePos x="0" y="0"/>
                <wp:positionH relativeFrom="column">
                  <wp:posOffset>6181725</wp:posOffset>
                </wp:positionH>
                <wp:positionV relativeFrom="paragraph">
                  <wp:posOffset>201930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049C4A33" w14:textId="13B5757D" w:rsidR="009A61C6" w:rsidRDefault="009A61C6">
                            <w:r>
                              <w:t>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A5460" id="Text Box 2" o:spid="_x0000_s1027" type="#_x0000_t202" style="position:absolute;margin-left:486.75pt;margin-top:15.9pt;width:32.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" fillcolor="white [3201]" strokeweight=".5pt">
                <v:textbox>
                  <w:txbxContent>
                    <w:p w14:paraId="049C4A33" w14:textId="13B5757D" w:rsidR="009A61C6" w:rsidRDefault="009A61C6">
                      <w:r>
                        <w:t>209</w:t>
                      </w:r>
                    </w:p>
                  </w:txbxContent>
                </v:textbox>
              </v:shape>
            </w:pict>
          </mc:Fallback>
        </mc:AlternateContent>
      </w:r>
    </w:p>
    <w:p w14:paraId="5DABB29B" w14:textId="61B0AD5B" w:rsidR="008E20F3" w:rsidRDefault="001555A5" w:rsidP="008E20F3">
      <w:pPr>
        <w:rPr>
          <w:b/>
          <w:bCs/>
        </w:rPr>
      </w:pPr>
      <w:r>
        <w:rPr>
          <w:b/>
          <w:bCs/>
        </w:rPr>
        <w:lastRenderedPageBreak/>
        <w:t>58/20 Finance</w:t>
      </w:r>
    </w:p>
    <w:p w14:paraId="05B613FE" w14:textId="19168C39" w:rsidR="001555A5" w:rsidRDefault="002D3AE1" w:rsidP="001555A5">
      <w:pPr>
        <w:pStyle w:val="ListParagraph"/>
        <w:numPr>
          <w:ilvl w:val="0"/>
          <w:numId w:val="9"/>
        </w:numPr>
      </w:pPr>
      <w:r>
        <w:t xml:space="preserve">The clerk reported that a cheque for £307.60 in favour of British Gas, for the gas boiler maintenance agreement, had not been presented.  The Clerk was instructed to </w:t>
      </w:r>
      <w:r w:rsidR="00E101B2">
        <w:t>contact British Gas to ensure the agreement is in place and to discuss the issuing of a replacement cheque.</w:t>
      </w:r>
    </w:p>
    <w:p w14:paraId="1A09BE37" w14:textId="3485FB58" w:rsidR="00A40075" w:rsidRDefault="00A40075" w:rsidP="00A40075">
      <w:pPr>
        <w:pStyle w:val="ListParagraph"/>
        <w:numPr>
          <w:ilvl w:val="0"/>
          <w:numId w:val="9"/>
        </w:numPr>
      </w:pPr>
      <w:r>
        <w:t>It was agreed that the following cheques be issued:</w:t>
      </w:r>
    </w:p>
    <w:p w14:paraId="6A80FAC9" w14:textId="164FE778" w:rsidR="00A40075" w:rsidRPr="001B1CAB" w:rsidRDefault="00A40075" w:rsidP="00A40075">
      <w:r w:rsidRPr="001B1CAB">
        <w:t>HMRC</w:t>
      </w:r>
      <w:r w:rsidR="001B1CAB">
        <w:t xml:space="preserve"> (PAYE)</w:t>
      </w:r>
      <w:r w:rsidR="001B1CAB">
        <w:tab/>
      </w:r>
      <w:r w:rsidR="001B1CAB">
        <w:tab/>
      </w:r>
      <w:r w:rsidR="00797A2E" w:rsidRPr="001B1CAB">
        <w:tab/>
      </w:r>
      <w:r w:rsidR="00797A2E" w:rsidRPr="001B1CAB">
        <w:tab/>
      </w:r>
      <w:r w:rsidR="00797A2E" w:rsidRPr="001B1CAB">
        <w:tab/>
        <w:t xml:space="preserve"> </w:t>
      </w:r>
      <w:proofErr w:type="gramStart"/>
      <w:r w:rsidR="001B1CAB">
        <w:tab/>
      </w:r>
      <w:r w:rsidR="00797A2E" w:rsidRPr="001B1CAB">
        <w:t xml:space="preserve"> </w:t>
      </w:r>
      <w:r w:rsidR="001B1CAB">
        <w:t xml:space="preserve"> </w:t>
      </w:r>
      <w:r w:rsidR="00797A2E" w:rsidRPr="001B1CAB">
        <w:t>66.20</w:t>
      </w:r>
      <w:proofErr w:type="gramEnd"/>
    </w:p>
    <w:p w14:paraId="6C144C83" w14:textId="031F30E1" w:rsidR="00A40075" w:rsidRPr="001B1CAB" w:rsidRDefault="00A40075" w:rsidP="00A40075">
      <w:r w:rsidRPr="001B1CAB">
        <w:t>Rev</w:t>
      </w:r>
      <w:r w:rsidR="001B1CAB">
        <w:t>’</w:t>
      </w:r>
      <w:r w:rsidRPr="001B1CAB">
        <w:t>d Judith Morgan</w:t>
      </w:r>
      <w:r w:rsidR="001B1CAB">
        <w:t xml:space="preserve"> (salary and expenses)</w:t>
      </w:r>
      <w:r w:rsidR="006E15E5" w:rsidRPr="001B1CAB">
        <w:tab/>
      </w:r>
      <w:r w:rsidR="001B1CAB">
        <w:tab/>
      </w:r>
      <w:r w:rsidR="00797A2E" w:rsidRPr="001B1CAB">
        <w:t>273.34</w:t>
      </w:r>
      <w:r w:rsidR="006E15E5" w:rsidRPr="001B1CAB">
        <w:tab/>
      </w:r>
      <w:r w:rsidR="006E15E5" w:rsidRPr="001B1CAB">
        <w:tab/>
      </w:r>
      <w:r w:rsidR="006E15E5" w:rsidRPr="001B1CAB">
        <w:tab/>
      </w:r>
      <w:r w:rsidR="006E15E5" w:rsidRPr="001B1CAB">
        <w:tab/>
      </w:r>
    </w:p>
    <w:p w14:paraId="6E279BA0" w14:textId="5EA2CB41" w:rsidR="00A40075" w:rsidRPr="001B1CAB" w:rsidRDefault="00A40075" w:rsidP="00A40075">
      <w:r w:rsidRPr="001B1CAB">
        <w:t xml:space="preserve">T Armstrong </w:t>
      </w:r>
      <w:r w:rsidR="00904DD5" w:rsidRPr="001B1CAB">
        <w:t xml:space="preserve">– </w:t>
      </w:r>
      <w:r w:rsidRPr="001B1CAB">
        <w:t>reimbursements</w:t>
      </w:r>
      <w:r w:rsidR="00904DD5" w:rsidRPr="001B1CAB">
        <w:t>- (</w:t>
      </w:r>
      <w:r w:rsidRPr="001B1CAB">
        <w:t>see Min 55/20 iv)</w:t>
      </w:r>
      <w:r w:rsidR="00F06545" w:rsidRPr="001B1CAB">
        <w:t xml:space="preserve">   </w:t>
      </w:r>
      <w:r w:rsidR="001B1CAB">
        <w:tab/>
      </w:r>
      <w:proofErr w:type="gramStart"/>
      <w:r w:rsidR="00052955" w:rsidRPr="001B1CAB">
        <w:t>7</w:t>
      </w:r>
      <w:r w:rsidR="0037674C" w:rsidRPr="001B1CAB">
        <w:t>4</w:t>
      </w:r>
      <w:r w:rsidR="00052955" w:rsidRPr="001B1CAB">
        <w:t>4.24</w:t>
      </w:r>
      <w:proofErr w:type="gramEnd"/>
    </w:p>
    <w:p w14:paraId="260AA662" w14:textId="7E0B65DE" w:rsidR="00052955" w:rsidRPr="001B1CAB" w:rsidRDefault="00052955" w:rsidP="00A40075">
      <w:r w:rsidRPr="001B1CAB">
        <w:t xml:space="preserve">Stephen Small (Handyman Service) </w:t>
      </w:r>
      <w:r w:rsidRPr="001B1CAB">
        <w:tab/>
      </w:r>
      <w:r w:rsidR="001B1CAB">
        <w:tab/>
      </w:r>
      <w:proofErr w:type="gramStart"/>
      <w:r w:rsidR="001B1CAB">
        <w:tab/>
        <w:t xml:space="preserve">  </w:t>
      </w:r>
      <w:r w:rsidR="00202C0B" w:rsidRPr="001B1CAB">
        <w:t>36.00</w:t>
      </w:r>
      <w:proofErr w:type="gramEnd"/>
    </w:p>
    <w:p w14:paraId="39C687CE" w14:textId="1054CB8C" w:rsidR="00A413AA" w:rsidRPr="00B91DD5" w:rsidRDefault="00A413AA" w:rsidP="00A40075">
      <w:pPr>
        <w:rPr>
          <w:color w:val="FF0000"/>
        </w:rPr>
      </w:pPr>
    </w:p>
    <w:p w14:paraId="201167F1" w14:textId="57C72513" w:rsidR="00A413AA" w:rsidRDefault="00A413AA" w:rsidP="00A40075">
      <w:r>
        <w:rPr>
          <w:b/>
          <w:bCs/>
        </w:rPr>
        <w:t xml:space="preserve">Date of next meeting – </w:t>
      </w:r>
      <w:r>
        <w:t>Thursday 15</w:t>
      </w:r>
      <w:r w:rsidRPr="00A413AA">
        <w:rPr>
          <w:vertAlign w:val="superscript"/>
        </w:rPr>
        <w:t>th</w:t>
      </w:r>
      <w:r>
        <w:t xml:space="preserve"> Apr</w:t>
      </w:r>
      <w:r w:rsidR="00B91DD5">
        <w:t>il 2021 at 7pm via Zoom.</w:t>
      </w:r>
    </w:p>
    <w:p w14:paraId="0DE64157" w14:textId="55656E9C" w:rsidR="00B91DD5" w:rsidRDefault="00B91DD5" w:rsidP="00A40075"/>
    <w:p w14:paraId="2F5145DE" w14:textId="656F3A5F" w:rsidR="00B91DD5" w:rsidRPr="00A413AA" w:rsidRDefault="00B91DD5" w:rsidP="00A40075">
      <w:r>
        <w:t>The meeting closed at 8.00pm.</w:t>
      </w:r>
    </w:p>
    <w:p w14:paraId="032862CE" w14:textId="63214CF5" w:rsidR="00895A32" w:rsidRPr="00895A32" w:rsidRDefault="00895A32" w:rsidP="009E0459"/>
    <w:p w14:paraId="55106887" w14:textId="3E87FF5D" w:rsidR="001403B1" w:rsidRDefault="009A61C6">
      <w:r>
        <w:rPr>
          <w:noProof/>
        </w:rPr>
        <mc:AlternateContent>
          <mc:Choice Requires="wps">
            <w:drawing>
              <wp:anchor distT="0" distB="0" distL="114300" distR="114300" simplePos="0" relativeHeight="251661312" behindDoc="0" locked="0" layoutInCell="1" allowOverlap="1" wp14:anchorId="025C631D" wp14:editId="6FAFB410">
                <wp:simplePos x="0" y="0"/>
                <wp:positionH relativeFrom="column">
                  <wp:posOffset>6248400</wp:posOffset>
                </wp:positionH>
                <wp:positionV relativeFrom="paragraph">
                  <wp:posOffset>5793105</wp:posOffset>
                </wp:positionV>
                <wp:extent cx="48577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chemeClr val="lt1"/>
                        </a:solidFill>
                        <a:ln w="6350">
                          <a:solidFill>
                            <a:prstClr val="black"/>
                          </a:solidFill>
                        </a:ln>
                      </wps:spPr>
                      <wps:txbx>
                        <w:txbxContent>
                          <w:p w14:paraId="7BDCA7F9" w14:textId="4F173536" w:rsidR="009A61C6" w:rsidRDefault="009A61C6">
                            <w: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C631D" id="Text Box 3" o:spid="_x0000_s1028" type="#_x0000_t202" style="position:absolute;margin-left:492pt;margin-top:456.15pt;width:38.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" fillcolor="white [3201]" strokeweight=".5pt">
                <v:textbox>
                  <w:txbxContent>
                    <w:p w14:paraId="7BDCA7F9" w14:textId="4F173536" w:rsidR="009A61C6" w:rsidRDefault="009A61C6">
                      <w:r>
                        <w:t>210</w:t>
                      </w:r>
                    </w:p>
                  </w:txbxContent>
                </v:textbox>
              </v:shape>
            </w:pict>
          </mc:Fallback>
        </mc:AlternateContent>
      </w:r>
    </w:p>
    <w:sectPr w:rsidR="001403B1" w:rsidSect="00140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309"/>
    <w:multiLevelType w:val="hybridMultilevel"/>
    <w:tmpl w:val="0C346DB4"/>
    <w:lvl w:ilvl="0" w:tplc="1FFC7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E70D9"/>
    <w:multiLevelType w:val="hybridMultilevel"/>
    <w:tmpl w:val="52028BE0"/>
    <w:lvl w:ilvl="0" w:tplc="18BE7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799F"/>
    <w:multiLevelType w:val="hybridMultilevel"/>
    <w:tmpl w:val="EDD480C4"/>
    <w:lvl w:ilvl="0" w:tplc="74B6E6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356FE"/>
    <w:multiLevelType w:val="hybridMultilevel"/>
    <w:tmpl w:val="3AC29CE4"/>
    <w:lvl w:ilvl="0" w:tplc="74B6E6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1684F"/>
    <w:multiLevelType w:val="hybridMultilevel"/>
    <w:tmpl w:val="198ECED0"/>
    <w:lvl w:ilvl="0" w:tplc="11D225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E422140"/>
    <w:multiLevelType w:val="hybridMultilevel"/>
    <w:tmpl w:val="B1F23D34"/>
    <w:lvl w:ilvl="0" w:tplc="F0905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62F38"/>
    <w:multiLevelType w:val="hybridMultilevel"/>
    <w:tmpl w:val="CBFC0078"/>
    <w:lvl w:ilvl="0" w:tplc="9AFC3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B3DD0"/>
    <w:multiLevelType w:val="hybridMultilevel"/>
    <w:tmpl w:val="8056D56E"/>
    <w:lvl w:ilvl="0" w:tplc="98A6B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70D1B"/>
    <w:multiLevelType w:val="hybridMultilevel"/>
    <w:tmpl w:val="9DA2E270"/>
    <w:lvl w:ilvl="0" w:tplc="CC927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8"/>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B1"/>
    <w:rsid w:val="00052955"/>
    <w:rsid w:val="000633FC"/>
    <w:rsid w:val="0007452C"/>
    <w:rsid w:val="000874E0"/>
    <w:rsid w:val="000C475F"/>
    <w:rsid w:val="001403B1"/>
    <w:rsid w:val="001555A5"/>
    <w:rsid w:val="001A4092"/>
    <w:rsid w:val="001B1CAB"/>
    <w:rsid w:val="00202C0B"/>
    <w:rsid w:val="002B0304"/>
    <w:rsid w:val="002D3AE1"/>
    <w:rsid w:val="0037674C"/>
    <w:rsid w:val="00384508"/>
    <w:rsid w:val="003C187E"/>
    <w:rsid w:val="003D3FA6"/>
    <w:rsid w:val="003F2076"/>
    <w:rsid w:val="00464824"/>
    <w:rsid w:val="00494673"/>
    <w:rsid w:val="005E4751"/>
    <w:rsid w:val="00636AB2"/>
    <w:rsid w:val="006E15E5"/>
    <w:rsid w:val="00797A2E"/>
    <w:rsid w:val="008240D8"/>
    <w:rsid w:val="00826DF7"/>
    <w:rsid w:val="00895A32"/>
    <w:rsid w:val="008E20F3"/>
    <w:rsid w:val="008E3A02"/>
    <w:rsid w:val="00904DD5"/>
    <w:rsid w:val="00913AE4"/>
    <w:rsid w:val="00917367"/>
    <w:rsid w:val="0095079C"/>
    <w:rsid w:val="009851E9"/>
    <w:rsid w:val="009A61C6"/>
    <w:rsid w:val="009B535B"/>
    <w:rsid w:val="009E0459"/>
    <w:rsid w:val="00A04465"/>
    <w:rsid w:val="00A237CB"/>
    <w:rsid w:val="00A40075"/>
    <w:rsid w:val="00A413AA"/>
    <w:rsid w:val="00A9550D"/>
    <w:rsid w:val="00B81A48"/>
    <w:rsid w:val="00B91DD5"/>
    <w:rsid w:val="00BB2899"/>
    <w:rsid w:val="00CD7B0E"/>
    <w:rsid w:val="00D0509C"/>
    <w:rsid w:val="00D2332A"/>
    <w:rsid w:val="00D673C5"/>
    <w:rsid w:val="00DF1DF3"/>
    <w:rsid w:val="00E101B2"/>
    <w:rsid w:val="00E36E7E"/>
    <w:rsid w:val="00E57A7E"/>
    <w:rsid w:val="00EA77C3"/>
    <w:rsid w:val="00EC6D34"/>
    <w:rsid w:val="00F06545"/>
    <w:rsid w:val="00F55D21"/>
    <w:rsid w:val="00F8455B"/>
    <w:rsid w:val="00F9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8C41"/>
  <w15:chartTrackingRefBased/>
  <w15:docId w15:val="{01F8E1B4-69B8-44E8-BE59-CBA76872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55</cp:revision>
  <cp:lastPrinted>2021-03-23T15:28:00Z</cp:lastPrinted>
  <dcterms:created xsi:type="dcterms:W3CDTF">2021-03-19T11:38:00Z</dcterms:created>
  <dcterms:modified xsi:type="dcterms:W3CDTF">2021-04-07T11:59:00Z</dcterms:modified>
</cp:coreProperties>
</file>